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19BA9" w14:textId="331D0765" w:rsidR="002675DD" w:rsidRDefault="002675DD" w:rsidP="002675DD">
      <w:pPr>
        <w:pStyle w:val="Heading1"/>
      </w:pPr>
      <w:r>
        <w:rPr>
          <w:noProof/>
        </w:rPr>
        <w:drawing>
          <wp:anchor distT="0" distB="0" distL="114300" distR="114300" simplePos="0" relativeHeight="251659264" behindDoc="0" locked="0" layoutInCell="1" allowOverlap="1" wp14:anchorId="5FF6854B" wp14:editId="0F64677D">
            <wp:simplePos x="0" y="0"/>
            <wp:positionH relativeFrom="column">
              <wp:posOffset>0</wp:posOffset>
            </wp:positionH>
            <wp:positionV relativeFrom="paragraph">
              <wp:posOffset>333375</wp:posOffset>
            </wp:positionV>
            <wp:extent cx="2112264" cy="301752"/>
            <wp:effectExtent l="0" t="0" r="2540" b="3175"/>
            <wp:wrapTopAndBottom/>
            <wp:docPr id="3" name="Picture 3" descr="Minnesota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innesota Department of Health logo"/>
                    <pic:cNvPicPr/>
                  </pic:nvPicPr>
                  <pic:blipFill>
                    <a:blip r:embed="rId8">
                      <a:extLst>
                        <a:ext uri="{96DAC541-7B7A-43D3-8B79-37D633B846F1}">
                          <asvg:svgBlip xmlns:asvg="http://schemas.microsoft.com/office/drawing/2016/SVG/main" r:embed="rId9"/>
                        </a:ext>
                      </a:extLst>
                    </a:blip>
                    <a:stretch>
                      <a:fillRect/>
                    </a:stretch>
                  </pic:blipFill>
                  <pic:spPr>
                    <a:xfrm>
                      <a:off x="0" y="0"/>
                      <a:ext cx="2112264" cy="301752"/>
                    </a:xfrm>
                    <a:prstGeom prst="rect">
                      <a:avLst/>
                    </a:prstGeom>
                  </pic:spPr>
                </pic:pic>
              </a:graphicData>
            </a:graphic>
            <wp14:sizeRelH relativeFrom="page">
              <wp14:pctWidth>0</wp14:pctWidth>
            </wp14:sizeRelH>
            <wp14:sizeRelV relativeFrom="page">
              <wp14:pctHeight>0</wp14:pctHeight>
            </wp14:sizeRelV>
          </wp:anchor>
        </w:drawing>
      </w:r>
      <w:r>
        <w:t xml:space="preserve">CDC: Health Advisory: </w:t>
      </w:r>
      <w:r w:rsidR="00F00A44" w:rsidRPr="00F00A44">
        <w:t>Risk of Severe Arboviral Disease in Patients Receiving B Cell-Depleting or Modulating Medications</w:t>
      </w:r>
    </w:p>
    <w:p w14:paraId="17655AB0" w14:textId="77777777" w:rsidR="003557D7" w:rsidRDefault="003557D7">
      <w:pPr>
        <w:pStyle w:val="NormalWeb"/>
        <w:divId w:val="1449934117"/>
      </w:pPr>
      <w:r>
        <w:t>Minnesota Department of Health, Wed., Aug. 12, 14:30 CDT 2026</w:t>
      </w:r>
    </w:p>
    <w:p w14:paraId="2654C5CA" w14:textId="77777777" w:rsidR="003557D7" w:rsidRDefault="003557D7">
      <w:pPr>
        <w:pStyle w:val="Heading2"/>
        <w:divId w:val="1449934117"/>
        <w:rPr>
          <w:rFonts w:eastAsia="Times New Roman"/>
        </w:rPr>
      </w:pPr>
      <w:r>
        <w:rPr>
          <w:rFonts w:eastAsia="Times New Roman"/>
        </w:rPr>
        <w:t>Action Steps</w:t>
      </w:r>
    </w:p>
    <w:p w14:paraId="1D34A489" w14:textId="77777777" w:rsidR="003557D7" w:rsidRDefault="003557D7">
      <w:pPr>
        <w:pStyle w:val="NormalWeb"/>
        <w:divId w:val="1449934117"/>
      </w:pPr>
      <w:r>
        <w:rPr>
          <w:rStyle w:val="Emphasis"/>
          <w:b/>
          <w:bCs/>
        </w:rPr>
        <w:t>Local and tribal health department</w:t>
      </w:r>
      <w:r>
        <w:t>: Please forward to hospitals, clinics, and other health care facilities in your jurisdiction.</w:t>
      </w:r>
      <w:r>
        <w:br/>
      </w:r>
      <w:r>
        <w:rPr>
          <w:rStyle w:val="Emphasis"/>
          <w:b/>
          <w:bCs/>
        </w:rPr>
        <w:t>Hospitals, clinics and other facilities</w:t>
      </w:r>
      <w:r>
        <w:t xml:space="preserve">: Please forward to physicians, infection preventionists, primary care clinicians, and infectious disease doctors. </w:t>
      </w:r>
      <w:r>
        <w:br/>
      </w:r>
      <w:r>
        <w:rPr>
          <w:rStyle w:val="Emphasis"/>
          <w:b/>
          <w:bCs/>
        </w:rPr>
        <w:t>Health care providers</w:t>
      </w:r>
      <w:r>
        <w:t>:</w:t>
      </w:r>
    </w:p>
    <w:p w14:paraId="0798E08F" w14:textId="77777777" w:rsidR="003557D7" w:rsidRDefault="003557D7" w:rsidP="003557D7">
      <w:pPr>
        <w:numPr>
          <w:ilvl w:val="0"/>
          <w:numId w:val="44"/>
        </w:numPr>
        <w:suppressAutoHyphens w:val="0"/>
        <w:spacing w:before="0" w:after="0"/>
        <w:divId w:val="1449934117"/>
        <w:rPr>
          <w:rFonts w:eastAsia="Times New Roman"/>
        </w:rPr>
      </w:pPr>
      <w:r>
        <w:rPr>
          <w:rFonts w:eastAsia="Times New Roman"/>
        </w:rPr>
        <w:t xml:space="preserve">Read the CDC: Risk of Severe Arboviral Disease in Patients Receiving B Cell-Depleting or Modulating Medications (https://www.cdc.gov/han/php/notices/han00532.html) for situational awareness. </w:t>
      </w:r>
    </w:p>
    <w:p w14:paraId="0EEB77B0" w14:textId="77777777" w:rsidR="003557D7" w:rsidRDefault="003557D7" w:rsidP="003557D7">
      <w:pPr>
        <w:numPr>
          <w:ilvl w:val="0"/>
          <w:numId w:val="44"/>
        </w:numPr>
        <w:suppressAutoHyphens w:val="0"/>
        <w:spacing w:before="0" w:after="0"/>
        <w:divId w:val="1449934117"/>
        <w:rPr>
          <w:rFonts w:eastAsia="Times New Roman"/>
        </w:rPr>
      </w:pPr>
      <w:r>
        <w:rPr>
          <w:rFonts w:eastAsia="Times New Roman"/>
        </w:rPr>
        <w:t xml:space="preserve">When prescribing any immunosuppressive medications or caring for patients taking any immunosuppressive medication, particularly B cell-depleting </w:t>
      </w:r>
      <w:proofErr w:type="spellStart"/>
      <w:r>
        <w:rPr>
          <w:rFonts w:eastAsia="Times New Roman"/>
        </w:rPr>
        <w:t>mAbs</w:t>
      </w:r>
      <w:proofErr w:type="spellEnd"/>
      <w:r>
        <w:rPr>
          <w:rFonts w:eastAsia="Times New Roman"/>
        </w:rPr>
        <w:t xml:space="preserve">, educate patients about the risk of severe arboviral disease and advise them to take measures to prevent mosquito and tick bites. </w:t>
      </w:r>
    </w:p>
    <w:p w14:paraId="7A5B5514" w14:textId="77777777" w:rsidR="003557D7" w:rsidRDefault="003557D7" w:rsidP="003557D7">
      <w:pPr>
        <w:numPr>
          <w:ilvl w:val="0"/>
          <w:numId w:val="44"/>
        </w:numPr>
        <w:suppressAutoHyphens w:val="0"/>
        <w:spacing w:before="0" w:after="0"/>
        <w:divId w:val="1449934117"/>
        <w:rPr>
          <w:rFonts w:eastAsia="Times New Roman"/>
        </w:rPr>
      </w:pPr>
      <w:r>
        <w:rPr>
          <w:rFonts w:eastAsia="Times New Roman"/>
        </w:rPr>
        <w:t xml:space="preserve">Take a thorough exposure and travel history for patients presenting with a febrile or neurologic illness. </w:t>
      </w:r>
    </w:p>
    <w:p w14:paraId="1CDBDEAC" w14:textId="77777777" w:rsidR="003557D7" w:rsidRDefault="003557D7" w:rsidP="003557D7">
      <w:pPr>
        <w:numPr>
          <w:ilvl w:val="0"/>
          <w:numId w:val="44"/>
        </w:numPr>
        <w:suppressAutoHyphens w:val="0"/>
        <w:spacing w:before="0" w:after="0"/>
        <w:divId w:val="1449934117"/>
        <w:rPr>
          <w:rFonts w:eastAsia="Times New Roman"/>
        </w:rPr>
      </w:pPr>
      <w:r>
        <w:rPr>
          <w:rFonts w:eastAsia="Times New Roman"/>
        </w:rPr>
        <w:t xml:space="preserve">Follow newly revised recommendations when an arboviral infection is suspected in a patient receiving B cell-depleting </w:t>
      </w:r>
      <w:proofErr w:type="spellStart"/>
      <w:r>
        <w:rPr>
          <w:rFonts w:eastAsia="Times New Roman"/>
        </w:rPr>
        <w:t>mAbs</w:t>
      </w:r>
      <w:proofErr w:type="spellEnd"/>
      <w:r>
        <w:rPr>
          <w:rFonts w:eastAsia="Times New Roman"/>
        </w:rPr>
        <w:t xml:space="preserve">, and order molecular testing (i.e., RT-PCR or </w:t>
      </w:r>
      <w:proofErr w:type="spellStart"/>
      <w:r>
        <w:rPr>
          <w:rFonts w:eastAsia="Times New Roman"/>
        </w:rPr>
        <w:t>mNGS</w:t>
      </w:r>
      <w:proofErr w:type="spellEnd"/>
      <w:r>
        <w:rPr>
          <w:rFonts w:eastAsia="Times New Roman"/>
        </w:rPr>
        <w:t xml:space="preserve">). </w:t>
      </w:r>
    </w:p>
    <w:p w14:paraId="39FA3072" w14:textId="77777777" w:rsidR="003557D7" w:rsidRDefault="003557D7">
      <w:pPr>
        <w:pStyle w:val="Heading2"/>
        <w:divId w:val="1449934117"/>
        <w:rPr>
          <w:rFonts w:eastAsia="Times New Roman"/>
        </w:rPr>
      </w:pPr>
      <w:r>
        <w:rPr>
          <w:rFonts w:eastAsia="Times New Roman"/>
        </w:rPr>
        <w:t>Situation summary</w:t>
      </w:r>
    </w:p>
    <w:p w14:paraId="4E215596" w14:textId="77777777" w:rsidR="003557D7" w:rsidRDefault="003557D7" w:rsidP="003557D7">
      <w:pPr>
        <w:divId w:val="1449934117"/>
      </w:pPr>
      <w:r>
        <w:t>The Minnesota Department of Health and the Centers for Disease Control and Prevention (CDC) are issuing this Health Alert Network (HAN) Health Advisory to share information and notify clinicians, public health authorities, and the public about the risk of severe arboviral neuroinvasive disease among patients who are receiving B cell-depleting or B cell-modulating medications, particularly anti-CD20 monoclonal antibodies (</w:t>
      </w:r>
      <w:proofErr w:type="spellStart"/>
      <w:r>
        <w:t>mAbs</w:t>
      </w:r>
      <w:proofErr w:type="spellEnd"/>
      <w:r>
        <w:t xml:space="preserve">). Patients and their providers should be aware of this risk to help patients protect themselves against the bites of mosquitoes and ticks, as these patients may be at increased risk for arboviral disease. </w:t>
      </w:r>
    </w:p>
    <w:p w14:paraId="6FDD42F7" w14:textId="77777777" w:rsidR="003557D7" w:rsidRDefault="003557D7">
      <w:pPr>
        <w:pStyle w:val="Heading2"/>
        <w:divId w:val="1449934117"/>
        <w:rPr>
          <w:rFonts w:eastAsia="Times New Roman"/>
        </w:rPr>
      </w:pPr>
      <w:r>
        <w:rPr>
          <w:rFonts w:eastAsia="Times New Roman"/>
        </w:rPr>
        <w:t>For more information</w:t>
      </w:r>
    </w:p>
    <w:p w14:paraId="165EF804" w14:textId="77777777" w:rsidR="003557D7" w:rsidRDefault="003557D7" w:rsidP="003557D7">
      <w:pPr>
        <w:numPr>
          <w:ilvl w:val="0"/>
          <w:numId w:val="45"/>
        </w:numPr>
        <w:suppressAutoHyphens w:val="0"/>
        <w:spacing w:before="0" w:after="0"/>
        <w:divId w:val="1449934117"/>
        <w:rPr>
          <w:rFonts w:eastAsia="Times New Roman"/>
        </w:rPr>
      </w:pPr>
      <w:hyperlink r:id="rId10" w:history="1">
        <w:r>
          <w:rPr>
            <w:rStyle w:val="Hyperlink"/>
            <w:rFonts w:eastAsia="Times New Roman"/>
          </w:rPr>
          <w:t xml:space="preserve">Mosquitoborne Diseases (https://www.health.state.mn.us/diseases/mosquitoborne/index.html) </w:t>
        </w:r>
      </w:hyperlink>
    </w:p>
    <w:p w14:paraId="545D75B6" w14:textId="77777777" w:rsidR="003557D7" w:rsidRDefault="003557D7" w:rsidP="003557D7">
      <w:pPr>
        <w:numPr>
          <w:ilvl w:val="1"/>
          <w:numId w:val="45"/>
        </w:numPr>
        <w:suppressAutoHyphens w:val="0"/>
        <w:spacing w:before="0" w:after="0"/>
        <w:divId w:val="1449934117"/>
        <w:rPr>
          <w:rFonts w:eastAsia="Times New Roman"/>
        </w:rPr>
      </w:pPr>
      <w:hyperlink r:id="rId11" w:history="1">
        <w:r>
          <w:rPr>
            <w:rStyle w:val="Hyperlink"/>
            <w:rFonts w:eastAsia="Times New Roman"/>
          </w:rPr>
          <w:t xml:space="preserve">Preventing Mosquitoborne Disease (https://www.health.state.mn.us/diseases/mosquitoborne/prevention.html) </w:t>
        </w:r>
      </w:hyperlink>
    </w:p>
    <w:p w14:paraId="2079B32B" w14:textId="77777777" w:rsidR="003557D7" w:rsidRDefault="003557D7" w:rsidP="003557D7">
      <w:pPr>
        <w:numPr>
          <w:ilvl w:val="0"/>
          <w:numId w:val="45"/>
        </w:numPr>
        <w:suppressAutoHyphens w:val="0"/>
        <w:spacing w:before="0" w:after="0"/>
        <w:divId w:val="1449934117"/>
        <w:rPr>
          <w:rFonts w:eastAsia="Times New Roman"/>
        </w:rPr>
      </w:pPr>
      <w:hyperlink r:id="rId12" w:history="1">
        <w:r>
          <w:rPr>
            <w:rStyle w:val="Hyperlink"/>
            <w:rFonts w:eastAsia="Times New Roman"/>
          </w:rPr>
          <w:t xml:space="preserve">Tickborne Diseases (https://www.health.state.mn.us/diseases/tickborne/index.html) </w:t>
        </w:r>
      </w:hyperlink>
    </w:p>
    <w:p w14:paraId="77DB293F" w14:textId="400545B9" w:rsidR="003557D7" w:rsidRPr="007E6A6A" w:rsidRDefault="007E6A6A" w:rsidP="003557D7">
      <w:pPr>
        <w:numPr>
          <w:ilvl w:val="1"/>
          <w:numId w:val="45"/>
        </w:numPr>
        <w:suppressAutoHyphens w:val="0"/>
        <w:spacing w:before="0" w:after="0"/>
        <w:divId w:val="1449934117"/>
        <w:rPr>
          <w:rStyle w:val="Hyperlink"/>
          <w:rFonts w:eastAsia="Times New Roman"/>
        </w:rPr>
      </w:pPr>
      <w:r>
        <w:rPr>
          <w:rFonts w:eastAsia="Times New Roman"/>
        </w:rPr>
        <w:fldChar w:fldCharType="begin"/>
      </w:r>
      <w:r>
        <w:rPr>
          <w:rFonts w:eastAsia="Times New Roman"/>
        </w:rPr>
        <w:instrText>HYPERLINK "https://www.health.state.mn.us/diseases/tickborne/prevention.html"</w:instrText>
      </w:r>
      <w:r>
        <w:rPr>
          <w:rFonts w:eastAsia="Times New Roman"/>
        </w:rPr>
      </w:r>
      <w:r>
        <w:rPr>
          <w:rFonts w:eastAsia="Times New Roman"/>
        </w:rPr>
        <w:fldChar w:fldCharType="separate"/>
      </w:r>
      <w:r w:rsidR="003557D7" w:rsidRPr="007E6A6A">
        <w:rPr>
          <w:rStyle w:val="Hyperlink"/>
          <w:rFonts w:eastAsia="Times New Roman"/>
        </w:rPr>
        <w:t>Preventing Tickborne Disease (https://www.health.state.m</w:t>
      </w:r>
      <w:r w:rsidR="003557D7" w:rsidRPr="007E6A6A">
        <w:rPr>
          <w:rStyle w:val="Hyperlink"/>
          <w:rFonts w:eastAsia="Times New Roman"/>
        </w:rPr>
        <w:t>n</w:t>
      </w:r>
      <w:r w:rsidR="003557D7" w:rsidRPr="007E6A6A">
        <w:rPr>
          <w:rStyle w:val="Hyperlink"/>
          <w:rFonts w:eastAsia="Times New Roman"/>
        </w:rPr>
        <w:t xml:space="preserve">.us/diseases/tickborne/prevention.html) </w:t>
      </w:r>
    </w:p>
    <w:p w14:paraId="2DCA51AB" w14:textId="63C2950E" w:rsidR="003557D7" w:rsidRDefault="007E6A6A" w:rsidP="003557D7">
      <w:pPr>
        <w:numPr>
          <w:ilvl w:val="0"/>
          <w:numId w:val="45"/>
        </w:numPr>
        <w:suppressAutoHyphens w:val="0"/>
        <w:spacing w:before="0" w:after="0"/>
        <w:divId w:val="1449934117"/>
        <w:rPr>
          <w:rFonts w:eastAsia="Times New Roman"/>
        </w:rPr>
      </w:pPr>
      <w:r>
        <w:rPr>
          <w:rFonts w:eastAsia="Times New Roman"/>
        </w:rPr>
        <w:lastRenderedPageBreak/>
        <w:fldChar w:fldCharType="end"/>
      </w:r>
      <w:hyperlink r:id="rId13" w:history="1">
        <w:r w:rsidR="003557D7">
          <w:rPr>
            <w:rStyle w:val="Hyperlink"/>
            <w:rFonts w:eastAsia="Times New Roman"/>
          </w:rPr>
          <w:t>CDC: Clinical Guidance for Vector-Borne Viral Diseases in People Who Are Immunocompromised (https://www.cdc.gov/vector-borne-diseases/hcp/clinical-guidance-immunocompromised/index.html)</w:t>
        </w:r>
      </w:hyperlink>
    </w:p>
    <w:p w14:paraId="45ABE9A8" w14:textId="77777777" w:rsidR="003557D7" w:rsidRDefault="003557D7" w:rsidP="003557D7">
      <w:pPr>
        <w:numPr>
          <w:ilvl w:val="0"/>
          <w:numId w:val="45"/>
        </w:numPr>
        <w:suppressAutoHyphens w:val="0"/>
        <w:spacing w:before="0" w:after="0"/>
        <w:divId w:val="1449934117"/>
        <w:rPr>
          <w:rFonts w:eastAsia="Times New Roman"/>
        </w:rPr>
      </w:pPr>
      <w:hyperlink r:id="rId14" w:history="1">
        <w:r>
          <w:rPr>
            <w:rStyle w:val="Hyperlink"/>
            <w:rFonts w:eastAsia="Times New Roman"/>
          </w:rPr>
          <w:t xml:space="preserve">CDC: Diagnostic Testing Algorithm for Suspected West Nile Virus Disease (https://www.cdc.gov/west-nile-virus/hcp/diagnosis-testing/diagnostic-testing-algorithm.html) </w:t>
        </w:r>
      </w:hyperlink>
    </w:p>
    <w:p w14:paraId="6F2FB861" w14:textId="77777777" w:rsidR="003557D7" w:rsidRDefault="00397E54">
      <w:pPr>
        <w:spacing w:before="0" w:after="0"/>
        <w:divId w:val="1449934117"/>
        <w:rPr>
          <w:rFonts w:eastAsia="Times New Roman"/>
        </w:rPr>
      </w:pPr>
      <w:r>
        <w:rPr>
          <w:rFonts w:eastAsia="Times New Roman"/>
        </w:rPr>
        <w:pict w14:anchorId="096A84BE">
          <v:rect id="_x0000_i1026" style="width:0;height:1.5pt" o:hralign="center" o:hrstd="t" o:hr="t" fillcolor="#a0a0a0" stroked="f"/>
        </w:pict>
      </w:r>
    </w:p>
    <w:p w14:paraId="3A1044DF" w14:textId="35F0A084" w:rsidR="00494546" w:rsidRPr="00494546" w:rsidRDefault="00494546" w:rsidP="00494546">
      <w:pPr>
        <w:pStyle w:val="ListParagraph"/>
        <w:numPr>
          <w:ilvl w:val="0"/>
          <w:numId w:val="41"/>
        </w:numPr>
        <w:rPr>
          <w:lang w:bidi="en-US"/>
        </w:rPr>
      </w:pPr>
      <w:r>
        <w:rPr>
          <w:lang w:bidi="en-US"/>
        </w:rPr>
        <w:fldChar w:fldCharType="begin"/>
      </w:r>
      <w:r>
        <w:rPr>
          <w:lang w:bidi="en-US"/>
        </w:rPr>
        <w:instrText>HYPERLINK "</w:instrText>
      </w:r>
      <w:r w:rsidRPr="00494546">
        <w:rPr>
          <w:lang w:bidi="en-US"/>
        </w:rPr>
        <w:instrText>CDC: Diagnostic Testing Algorithm for Suspected West Nile Virus Disease (https://www.cdc.gov/west-nile-virus/hcp/diagnosis-testing/diagnostic-testing-algorithm.html)</w:instrText>
      </w:r>
    </w:p>
    <w:p w14:paraId="4FFBA5ED" w14:textId="290E35BA" w:rsidR="002675DD" w:rsidRPr="0015290F" w:rsidRDefault="00494546" w:rsidP="003557D7">
      <w:pPr>
        <w:ind w:left="360"/>
      </w:pPr>
      <w:r>
        <w:rPr>
          <w:lang w:bidi="en-US"/>
        </w:rPr>
        <w:instrText>"</w:instrText>
      </w:r>
      <w:r>
        <w:rPr>
          <w:lang w:bidi="en-US"/>
        </w:rPr>
      </w:r>
      <w:r>
        <w:rPr>
          <w:lang w:bidi="en-US"/>
        </w:rPr>
        <w:fldChar w:fldCharType="separate"/>
      </w:r>
      <w:r>
        <w:rPr>
          <w:lang w:bidi="en-US"/>
        </w:rPr>
        <w:fldChar w:fldCharType="end"/>
      </w:r>
    </w:p>
    <w:p w14:paraId="04194979" w14:textId="77777777" w:rsidR="002675DD" w:rsidRDefault="002675DD" w:rsidP="002675DD">
      <w:pPr>
        <w:spacing w:after="0"/>
        <w:rPr>
          <w:b/>
          <w:bCs/>
          <w:sz w:val="20"/>
          <w:szCs w:val="20"/>
        </w:rPr>
      </w:pPr>
      <w:r>
        <w:t xml:space="preserve">A copy of this HAN is available at: </w:t>
      </w:r>
      <w:hyperlink r:id="rId15" w:history="1">
        <w:r>
          <w:rPr>
            <w:rStyle w:val="Hyperlink"/>
          </w:rPr>
          <w:t>MDH Health Alert Network (www.health.state.mn.us/han)</w:t>
        </w:r>
      </w:hyperlink>
      <w:r>
        <w:br/>
        <w:t>The content of this message is intended for public health and health care personnel and response partners who have a need to know the information to perform their duties</w:t>
      </w:r>
      <w:r>
        <w:rPr>
          <w:b/>
          <w:bCs/>
        </w:rPr>
        <w:t xml:space="preserve"> </w:t>
      </w:r>
    </w:p>
    <w:p w14:paraId="5924484D" w14:textId="77777777" w:rsidR="002675DD" w:rsidRPr="00080BCB" w:rsidRDefault="002675DD" w:rsidP="002675DD"/>
    <w:p w14:paraId="3FD56A5C" w14:textId="25A1DC84" w:rsidR="004311C0" w:rsidRPr="002675DD" w:rsidRDefault="004311C0" w:rsidP="002675DD">
      <w:pPr>
        <w:rPr>
          <w:rStyle w:val="Bold"/>
          <w:b w:val="0"/>
          <w:bCs w:val="0"/>
        </w:rPr>
      </w:pPr>
    </w:p>
    <w:sectPr w:rsidR="004311C0" w:rsidRPr="002675DD" w:rsidSect="001B5073">
      <w:footerReference w:type="default" r:id="rId16"/>
      <w:footerReference w:type="first" r:id="rId17"/>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2F9C5" w14:textId="77777777" w:rsidR="00397E54" w:rsidRDefault="00397E54" w:rsidP="003432CA">
      <w:r>
        <w:separator/>
      </w:r>
    </w:p>
    <w:p w14:paraId="3554A713" w14:textId="77777777" w:rsidR="00397E54" w:rsidRDefault="00397E54"/>
    <w:p w14:paraId="0B9A59B3" w14:textId="77777777" w:rsidR="00397E54" w:rsidRDefault="00397E54"/>
  </w:endnote>
  <w:endnote w:type="continuationSeparator" w:id="0">
    <w:p w14:paraId="4D2516F5" w14:textId="77777777" w:rsidR="00397E54" w:rsidRDefault="00397E54" w:rsidP="003432CA">
      <w:r>
        <w:continuationSeparator/>
      </w:r>
    </w:p>
    <w:p w14:paraId="22EE955D" w14:textId="77777777" w:rsidR="00397E54" w:rsidRDefault="00397E54"/>
    <w:p w14:paraId="35E4DAE4" w14:textId="77777777" w:rsidR="00397E54" w:rsidRDefault="00397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0ED0" w14:textId="630B50B3" w:rsidR="004C5027" w:rsidRDefault="00397E54"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EndPr/>
      <w:sdtContent>
        <w:r w:rsidR="00F00A44">
          <w:t>Health Advisory: Risk of Severe Arboviral Disease in Patients Receiving B Cell-Depleting or Modulating Medications</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AA6A"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606B8F0E" w14:textId="77777777" w:rsidR="004C5027" w:rsidRDefault="004C5027"/>
  <w:p w14:paraId="195BF12B"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6F116" w14:textId="77777777" w:rsidR="00397E54" w:rsidRDefault="00397E54" w:rsidP="003432CA">
      <w:r>
        <w:separator/>
      </w:r>
    </w:p>
    <w:p w14:paraId="78BBAEEF" w14:textId="77777777" w:rsidR="00397E54" w:rsidRDefault="00397E54"/>
    <w:p w14:paraId="5332EDC6" w14:textId="77777777" w:rsidR="00397E54" w:rsidRDefault="00397E54"/>
  </w:footnote>
  <w:footnote w:type="continuationSeparator" w:id="0">
    <w:p w14:paraId="0BA296F6" w14:textId="77777777" w:rsidR="00397E54" w:rsidRDefault="00397E54" w:rsidP="003432CA">
      <w:r>
        <w:continuationSeparator/>
      </w:r>
    </w:p>
    <w:p w14:paraId="7786162F" w14:textId="77777777" w:rsidR="00397E54" w:rsidRDefault="00397E54"/>
    <w:p w14:paraId="6E0DF977" w14:textId="77777777" w:rsidR="00397E54" w:rsidRDefault="00397E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FF6854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4.7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34DEBA8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B42BC"/>
    <w:multiLevelType w:val="hybridMultilevel"/>
    <w:tmpl w:val="58984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6E21B5"/>
    <w:multiLevelType w:val="multilevel"/>
    <w:tmpl w:val="8D569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DC13B7"/>
    <w:multiLevelType w:val="multilevel"/>
    <w:tmpl w:val="88B4C196"/>
    <w:numStyleLink w:val="Listbullets"/>
  </w:abstractNum>
  <w:abstractNum w:abstractNumId="16" w15:restartNumberingAfterBreak="0">
    <w:nsid w:val="21C95F42"/>
    <w:multiLevelType w:val="multilevel"/>
    <w:tmpl w:val="6FD85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22"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A0952"/>
    <w:multiLevelType w:val="multilevel"/>
    <w:tmpl w:val="7194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571885"/>
    <w:multiLevelType w:val="multilevel"/>
    <w:tmpl w:val="CDBC5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815F34"/>
    <w:multiLevelType w:val="multilevel"/>
    <w:tmpl w:val="361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A1EB3"/>
    <w:multiLevelType w:val="hybridMultilevel"/>
    <w:tmpl w:val="CC9C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BA69B8"/>
    <w:multiLevelType w:val="multilevel"/>
    <w:tmpl w:val="FC2E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159413">
    <w:abstractNumId w:val="3"/>
  </w:num>
  <w:num w:numId="2" w16cid:durableId="963076232">
    <w:abstractNumId w:val="8"/>
  </w:num>
  <w:num w:numId="3" w16cid:durableId="1383168702">
    <w:abstractNumId w:val="35"/>
  </w:num>
  <w:num w:numId="4" w16cid:durableId="180239472">
    <w:abstractNumId w:val="31"/>
  </w:num>
  <w:num w:numId="5" w16cid:durableId="1413158553">
    <w:abstractNumId w:val="24"/>
  </w:num>
  <w:num w:numId="6" w16cid:durableId="416022879">
    <w:abstractNumId w:val="4"/>
  </w:num>
  <w:num w:numId="7" w16cid:durableId="382950703">
    <w:abstractNumId w:val="18"/>
  </w:num>
  <w:num w:numId="8" w16cid:durableId="931813456">
    <w:abstractNumId w:val="9"/>
  </w:num>
  <w:num w:numId="9" w16cid:durableId="542910794">
    <w:abstractNumId w:val="14"/>
  </w:num>
  <w:num w:numId="10" w16cid:durableId="1612467061">
    <w:abstractNumId w:val="2"/>
  </w:num>
  <w:num w:numId="11" w16cid:durableId="104232233">
    <w:abstractNumId w:val="2"/>
  </w:num>
  <w:num w:numId="12" w16cid:durableId="1669752056">
    <w:abstractNumId w:val="36"/>
  </w:num>
  <w:num w:numId="13" w16cid:durableId="155731730">
    <w:abstractNumId w:val="37"/>
  </w:num>
  <w:num w:numId="14" w16cid:durableId="1707949101">
    <w:abstractNumId w:val="23"/>
  </w:num>
  <w:num w:numId="15" w16cid:durableId="1133017807">
    <w:abstractNumId w:val="2"/>
  </w:num>
  <w:num w:numId="16" w16cid:durableId="1849169938">
    <w:abstractNumId w:val="37"/>
  </w:num>
  <w:num w:numId="17" w16cid:durableId="1615672884">
    <w:abstractNumId w:val="23"/>
  </w:num>
  <w:num w:numId="18" w16cid:durableId="1336305877">
    <w:abstractNumId w:val="12"/>
  </w:num>
  <w:num w:numId="19" w16cid:durableId="2049984539">
    <w:abstractNumId w:val="7"/>
  </w:num>
  <w:num w:numId="20" w16cid:durableId="1633052623">
    <w:abstractNumId w:val="1"/>
  </w:num>
  <w:num w:numId="21" w16cid:durableId="302586908">
    <w:abstractNumId w:val="0"/>
  </w:num>
  <w:num w:numId="22" w16cid:durableId="107622381">
    <w:abstractNumId w:val="10"/>
  </w:num>
  <w:num w:numId="23" w16cid:durableId="1848322560">
    <w:abstractNumId w:val="28"/>
  </w:num>
  <w:num w:numId="24" w16cid:durableId="696320309">
    <w:abstractNumId w:val="33"/>
  </w:num>
  <w:num w:numId="25" w16cid:durableId="2105568742">
    <w:abstractNumId w:val="19"/>
  </w:num>
  <w:num w:numId="26" w16cid:durableId="129136156">
    <w:abstractNumId w:val="11"/>
  </w:num>
  <w:num w:numId="27" w16cid:durableId="962341590">
    <w:abstractNumId w:val="26"/>
  </w:num>
  <w:num w:numId="28" w16cid:durableId="1966421920">
    <w:abstractNumId w:val="33"/>
  </w:num>
  <w:num w:numId="29" w16cid:durableId="1441606530">
    <w:abstractNumId w:val="33"/>
  </w:num>
  <w:num w:numId="30" w16cid:durableId="215703264">
    <w:abstractNumId w:val="27"/>
  </w:num>
  <w:num w:numId="31" w16cid:durableId="2088845820">
    <w:abstractNumId w:val="17"/>
  </w:num>
  <w:num w:numId="32" w16cid:durableId="1893536993">
    <w:abstractNumId w:val="22"/>
  </w:num>
  <w:num w:numId="33" w16cid:durableId="503592753">
    <w:abstractNumId w:val="25"/>
  </w:num>
  <w:num w:numId="34" w16cid:durableId="1089890184">
    <w:abstractNumId w:val="20"/>
  </w:num>
  <w:num w:numId="35" w16cid:durableId="1598096404">
    <w:abstractNumId w:val="5"/>
  </w:num>
  <w:num w:numId="36" w16cid:durableId="1583177595">
    <w:abstractNumId w:val="21"/>
  </w:num>
  <w:num w:numId="37" w16cid:durableId="779298314">
    <w:abstractNumId w:val="15"/>
  </w:num>
  <w:num w:numId="38" w16cid:durableId="482700150">
    <w:abstractNumId w:val="16"/>
  </w:num>
  <w:num w:numId="39" w16cid:durableId="1262882328">
    <w:abstractNumId w:val="34"/>
  </w:num>
  <w:num w:numId="40" w16cid:durableId="49157799">
    <w:abstractNumId w:val="32"/>
  </w:num>
  <w:num w:numId="41" w16cid:durableId="1548755729">
    <w:abstractNumId w:val="6"/>
  </w:num>
  <w:num w:numId="42" w16cid:durableId="1225723815">
    <w:abstractNumId w:val="29"/>
  </w:num>
  <w:num w:numId="43" w16cid:durableId="35204851">
    <w:abstractNumId w:val="13"/>
  </w:num>
  <w:num w:numId="44" w16cid:durableId="341400687">
    <w:abstractNumId w:val="38"/>
  </w:num>
  <w:num w:numId="45" w16cid:durableId="1427581202">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DD"/>
    <w:rsid w:val="00002DEC"/>
    <w:rsid w:val="00006359"/>
    <w:rsid w:val="000065AC"/>
    <w:rsid w:val="00006A0A"/>
    <w:rsid w:val="00037E5C"/>
    <w:rsid w:val="00042C06"/>
    <w:rsid w:val="0004311B"/>
    <w:rsid w:val="000604A4"/>
    <w:rsid w:val="00064B90"/>
    <w:rsid w:val="0007374A"/>
    <w:rsid w:val="00080404"/>
    <w:rsid w:val="00084742"/>
    <w:rsid w:val="00090534"/>
    <w:rsid w:val="00095F66"/>
    <w:rsid w:val="000A6F5E"/>
    <w:rsid w:val="000B2E68"/>
    <w:rsid w:val="000B4CA4"/>
    <w:rsid w:val="000B663B"/>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6A5D"/>
    <w:rsid w:val="00157C41"/>
    <w:rsid w:val="001658CF"/>
    <w:rsid w:val="001661D9"/>
    <w:rsid w:val="001708EC"/>
    <w:rsid w:val="001925A8"/>
    <w:rsid w:val="0019673D"/>
    <w:rsid w:val="001A26D9"/>
    <w:rsid w:val="001A46BB"/>
    <w:rsid w:val="001B5073"/>
    <w:rsid w:val="001B5833"/>
    <w:rsid w:val="001C1DC2"/>
    <w:rsid w:val="001C55E0"/>
    <w:rsid w:val="001E5ECF"/>
    <w:rsid w:val="001E71A7"/>
    <w:rsid w:val="001F5417"/>
    <w:rsid w:val="001F5F1F"/>
    <w:rsid w:val="002005B8"/>
    <w:rsid w:val="00210261"/>
    <w:rsid w:val="0021036E"/>
    <w:rsid w:val="00211CA3"/>
    <w:rsid w:val="00212B67"/>
    <w:rsid w:val="00222A49"/>
    <w:rsid w:val="00223AF7"/>
    <w:rsid w:val="0022552E"/>
    <w:rsid w:val="00226BD8"/>
    <w:rsid w:val="002345FA"/>
    <w:rsid w:val="002361DF"/>
    <w:rsid w:val="00241FE9"/>
    <w:rsid w:val="00243CB2"/>
    <w:rsid w:val="00261247"/>
    <w:rsid w:val="002624DC"/>
    <w:rsid w:val="00264652"/>
    <w:rsid w:val="002675DD"/>
    <w:rsid w:val="00272E52"/>
    <w:rsid w:val="0027708D"/>
    <w:rsid w:val="00282084"/>
    <w:rsid w:val="00286324"/>
    <w:rsid w:val="00291052"/>
    <w:rsid w:val="0029106F"/>
    <w:rsid w:val="002A7FFB"/>
    <w:rsid w:val="002B0A70"/>
    <w:rsid w:val="002B42F9"/>
    <w:rsid w:val="002B5E79"/>
    <w:rsid w:val="002C0859"/>
    <w:rsid w:val="002D7CF1"/>
    <w:rsid w:val="002E7680"/>
    <w:rsid w:val="002F1947"/>
    <w:rsid w:val="00306D94"/>
    <w:rsid w:val="003125DF"/>
    <w:rsid w:val="00335736"/>
    <w:rsid w:val="003432CA"/>
    <w:rsid w:val="003557D7"/>
    <w:rsid w:val="003563D2"/>
    <w:rsid w:val="00363A59"/>
    <w:rsid w:val="00376FA5"/>
    <w:rsid w:val="00385911"/>
    <w:rsid w:val="003963B0"/>
    <w:rsid w:val="00397E54"/>
    <w:rsid w:val="003A1479"/>
    <w:rsid w:val="003A1813"/>
    <w:rsid w:val="003B3ADC"/>
    <w:rsid w:val="003B7D82"/>
    <w:rsid w:val="003C1294"/>
    <w:rsid w:val="003C4644"/>
    <w:rsid w:val="003C5BE3"/>
    <w:rsid w:val="003C7DC5"/>
    <w:rsid w:val="003D0F9A"/>
    <w:rsid w:val="003F78A4"/>
    <w:rsid w:val="00413A7C"/>
    <w:rsid w:val="004141DD"/>
    <w:rsid w:val="004311C0"/>
    <w:rsid w:val="00431646"/>
    <w:rsid w:val="00431D38"/>
    <w:rsid w:val="00436D56"/>
    <w:rsid w:val="004545A0"/>
    <w:rsid w:val="00461804"/>
    <w:rsid w:val="00466810"/>
    <w:rsid w:val="00474627"/>
    <w:rsid w:val="004816B5"/>
    <w:rsid w:val="00483DD2"/>
    <w:rsid w:val="00494546"/>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4371B"/>
    <w:rsid w:val="00545944"/>
    <w:rsid w:val="00554787"/>
    <w:rsid w:val="00557854"/>
    <w:rsid w:val="0056615E"/>
    <w:rsid w:val="005666F2"/>
    <w:rsid w:val="00572D84"/>
    <w:rsid w:val="005955D2"/>
    <w:rsid w:val="005A2F2F"/>
    <w:rsid w:val="005A3AB9"/>
    <w:rsid w:val="005B2DDF"/>
    <w:rsid w:val="005B4AE7"/>
    <w:rsid w:val="005B53B0"/>
    <w:rsid w:val="005D4207"/>
    <w:rsid w:val="005D454C"/>
    <w:rsid w:val="005D45B3"/>
    <w:rsid w:val="005D5FB8"/>
    <w:rsid w:val="005D7147"/>
    <w:rsid w:val="005E060B"/>
    <w:rsid w:val="005F5444"/>
    <w:rsid w:val="005F6005"/>
    <w:rsid w:val="006064AB"/>
    <w:rsid w:val="006163BC"/>
    <w:rsid w:val="00617767"/>
    <w:rsid w:val="00622BB5"/>
    <w:rsid w:val="00623D2D"/>
    <w:rsid w:val="006326D1"/>
    <w:rsid w:val="00651109"/>
    <w:rsid w:val="006526E4"/>
    <w:rsid w:val="00653339"/>
    <w:rsid w:val="00655345"/>
    <w:rsid w:val="0066129F"/>
    <w:rsid w:val="00672536"/>
    <w:rsid w:val="00672A42"/>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5A51"/>
    <w:rsid w:val="006F3B38"/>
    <w:rsid w:val="007137A4"/>
    <w:rsid w:val="0074778B"/>
    <w:rsid w:val="0077225E"/>
    <w:rsid w:val="00780E94"/>
    <w:rsid w:val="0078513A"/>
    <w:rsid w:val="00793F48"/>
    <w:rsid w:val="007A45E4"/>
    <w:rsid w:val="007B35B2"/>
    <w:rsid w:val="007B4354"/>
    <w:rsid w:val="007C1642"/>
    <w:rsid w:val="007D1FFF"/>
    <w:rsid w:val="007D42A0"/>
    <w:rsid w:val="007D7996"/>
    <w:rsid w:val="007E3A92"/>
    <w:rsid w:val="007E685C"/>
    <w:rsid w:val="007E6A6A"/>
    <w:rsid w:val="007F461B"/>
    <w:rsid w:val="007F6108"/>
    <w:rsid w:val="007F7097"/>
    <w:rsid w:val="008067A6"/>
    <w:rsid w:val="00807B1A"/>
    <w:rsid w:val="008251B3"/>
    <w:rsid w:val="00834BBF"/>
    <w:rsid w:val="00844F1D"/>
    <w:rsid w:val="0084749F"/>
    <w:rsid w:val="00852202"/>
    <w:rsid w:val="00864202"/>
    <w:rsid w:val="00896D5F"/>
    <w:rsid w:val="008B5443"/>
    <w:rsid w:val="008C7EEB"/>
    <w:rsid w:val="008D0DEF"/>
    <w:rsid w:val="008D2256"/>
    <w:rsid w:val="008D5E3D"/>
    <w:rsid w:val="008E04CA"/>
    <w:rsid w:val="008F5369"/>
    <w:rsid w:val="0090737A"/>
    <w:rsid w:val="00912F27"/>
    <w:rsid w:val="00914F5A"/>
    <w:rsid w:val="009254B9"/>
    <w:rsid w:val="00927274"/>
    <w:rsid w:val="00941D7D"/>
    <w:rsid w:val="0096108C"/>
    <w:rsid w:val="00961A87"/>
    <w:rsid w:val="00963BA0"/>
    <w:rsid w:val="00967764"/>
    <w:rsid w:val="009810EE"/>
    <w:rsid w:val="00982ABB"/>
    <w:rsid w:val="00984CC9"/>
    <w:rsid w:val="0099233F"/>
    <w:rsid w:val="009B3BAB"/>
    <w:rsid w:val="009B54A0"/>
    <w:rsid w:val="009C0A33"/>
    <w:rsid w:val="009C6405"/>
    <w:rsid w:val="009F478E"/>
    <w:rsid w:val="009F66B6"/>
    <w:rsid w:val="00A00442"/>
    <w:rsid w:val="00A16AA0"/>
    <w:rsid w:val="00A213F6"/>
    <w:rsid w:val="00A30799"/>
    <w:rsid w:val="00A452C6"/>
    <w:rsid w:val="00A51C86"/>
    <w:rsid w:val="00A57FE8"/>
    <w:rsid w:val="00A64ECE"/>
    <w:rsid w:val="00A66185"/>
    <w:rsid w:val="00A71CAD"/>
    <w:rsid w:val="00A731A2"/>
    <w:rsid w:val="00A7627C"/>
    <w:rsid w:val="00A827C1"/>
    <w:rsid w:val="00A92661"/>
    <w:rsid w:val="00A93F40"/>
    <w:rsid w:val="00A96F93"/>
    <w:rsid w:val="00AB39FC"/>
    <w:rsid w:val="00AB593C"/>
    <w:rsid w:val="00AE55CE"/>
    <w:rsid w:val="00AE5772"/>
    <w:rsid w:val="00AF22AD"/>
    <w:rsid w:val="00AF5107"/>
    <w:rsid w:val="00B06264"/>
    <w:rsid w:val="00B07C8F"/>
    <w:rsid w:val="00B275D4"/>
    <w:rsid w:val="00B33562"/>
    <w:rsid w:val="00B554B1"/>
    <w:rsid w:val="00B55C6B"/>
    <w:rsid w:val="00B61E1A"/>
    <w:rsid w:val="00B6712B"/>
    <w:rsid w:val="00B75051"/>
    <w:rsid w:val="00B859DE"/>
    <w:rsid w:val="00B93234"/>
    <w:rsid w:val="00BC44E1"/>
    <w:rsid w:val="00BD0E59"/>
    <w:rsid w:val="00BD1DC1"/>
    <w:rsid w:val="00BD20CC"/>
    <w:rsid w:val="00BD760F"/>
    <w:rsid w:val="00BF794B"/>
    <w:rsid w:val="00C12D2F"/>
    <w:rsid w:val="00C23C46"/>
    <w:rsid w:val="00C277A8"/>
    <w:rsid w:val="00C309AE"/>
    <w:rsid w:val="00C365CE"/>
    <w:rsid w:val="00C417EB"/>
    <w:rsid w:val="00C4363D"/>
    <w:rsid w:val="00C4486E"/>
    <w:rsid w:val="00C528AE"/>
    <w:rsid w:val="00C62C7C"/>
    <w:rsid w:val="00C7684A"/>
    <w:rsid w:val="00C82AED"/>
    <w:rsid w:val="00C87504"/>
    <w:rsid w:val="00CD71B9"/>
    <w:rsid w:val="00CE40B4"/>
    <w:rsid w:val="00CE45B0"/>
    <w:rsid w:val="00CF143A"/>
    <w:rsid w:val="00D0014D"/>
    <w:rsid w:val="00D22819"/>
    <w:rsid w:val="00D42632"/>
    <w:rsid w:val="00D50427"/>
    <w:rsid w:val="00D50A08"/>
    <w:rsid w:val="00D50D28"/>
    <w:rsid w:val="00D511F0"/>
    <w:rsid w:val="00D5247D"/>
    <w:rsid w:val="00D54EE5"/>
    <w:rsid w:val="00D63F82"/>
    <w:rsid w:val="00D640FC"/>
    <w:rsid w:val="00D70F7D"/>
    <w:rsid w:val="00D74FE0"/>
    <w:rsid w:val="00D91CA0"/>
    <w:rsid w:val="00D92929"/>
    <w:rsid w:val="00D93C2E"/>
    <w:rsid w:val="00D9642F"/>
    <w:rsid w:val="00D970A5"/>
    <w:rsid w:val="00DA21FF"/>
    <w:rsid w:val="00DA641C"/>
    <w:rsid w:val="00DB4967"/>
    <w:rsid w:val="00DD2D53"/>
    <w:rsid w:val="00DE50CB"/>
    <w:rsid w:val="00E120FB"/>
    <w:rsid w:val="00E206AE"/>
    <w:rsid w:val="00E23263"/>
    <w:rsid w:val="00E23397"/>
    <w:rsid w:val="00E32CD7"/>
    <w:rsid w:val="00E420C4"/>
    <w:rsid w:val="00E44EE1"/>
    <w:rsid w:val="00E45E5F"/>
    <w:rsid w:val="00E5241D"/>
    <w:rsid w:val="00E5680C"/>
    <w:rsid w:val="00E61A16"/>
    <w:rsid w:val="00E67425"/>
    <w:rsid w:val="00E704EC"/>
    <w:rsid w:val="00E724F4"/>
    <w:rsid w:val="00E7537E"/>
    <w:rsid w:val="00E76267"/>
    <w:rsid w:val="00E91DCD"/>
    <w:rsid w:val="00E96B64"/>
    <w:rsid w:val="00EA535B"/>
    <w:rsid w:val="00EC13C2"/>
    <w:rsid w:val="00EC56D6"/>
    <w:rsid w:val="00EC579D"/>
    <w:rsid w:val="00ED5BDC"/>
    <w:rsid w:val="00ED7DAC"/>
    <w:rsid w:val="00F00A44"/>
    <w:rsid w:val="00F05F81"/>
    <w:rsid w:val="00F067A6"/>
    <w:rsid w:val="00F15DB0"/>
    <w:rsid w:val="00F20B25"/>
    <w:rsid w:val="00F3128A"/>
    <w:rsid w:val="00F334CD"/>
    <w:rsid w:val="00F57BBE"/>
    <w:rsid w:val="00F70C03"/>
    <w:rsid w:val="00F73254"/>
    <w:rsid w:val="00F81FDA"/>
    <w:rsid w:val="00F9084A"/>
    <w:rsid w:val="00F97F8B"/>
    <w:rsid w:val="00FB427D"/>
    <w:rsid w:val="00FB6E40"/>
    <w:rsid w:val="00FC71C1"/>
    <w:rsid w:val="00FD1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17B46"/>
  <w15:docId w15:val="{526BA0C4-CA9F-42FE-AF33-F20B45B1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uiPriority="1" w:qFormat="1"/>
    <w:lsdException w:name="heading 1" w:uiPriority="4" w:qFormat="1"/>
    <w:lsdException w:name="heading 2" w:uiPriority="9"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qFormat="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2675DD"/>
    <w:pPr>
      <w:suppressAutoHyphens/>
      <w:spacing w:after="120" w:line="240" w:lineRule="auto"/>
    </w:pPr>
    <w:rPr>
      <w:rFonts w:eastAsiaTheme="minorEastAsia" w:cstheme="minorBidi"/>
      <w:lang w:bidi="ar-SA"/>
    </w:rPr>
  </w:style>
  <w:style w:type="paragraph" w:styleId="Heading1">
    <w:name w:val="heading 1"/>
    <w:aliases w:val="H1 Title"/>
    <w:next w:val="Normal"/>
    <w:link w:val="Heading1Char"/>
    <w:uiPriority w:val="4"/>
    <w:qFormat/>
    <w:rsid w:val="003C1294"/>
    <w:pPr>
      <w:keepNext/>
      <w:keepLines/>
      <w:tabs>
        <w:tab w:val="left" w:pos="3345"/>
      </w:tabs>
      <w:spacing w:before="560" w:after="60" w:line="192" w:lineRule="auto"/>
      <w:outlineLvl w:val="0"/>
    </w:pPr>
    <w:rPr>
      <w:b/>
      <w:color w:val="003865" w:themeColor="accent1"/>
      <w:sz w:val="42"/>
      <w:szCs w:val="40"/>
    </w:rPr>
  </w:style>
  <w:style w:type="paragraph" w:styleId="Heading2">
    <w:name w:val="heading 2"/>
    <w:aliases w:val="H2 Heading"/>
    <w:next w:val="Normal"/>
    <w:link w:val="Heading2Char"/>
    <w:uiPriority w:val="9"/>
    <w:qFormat/>
    <w:rsid w:val="00A51C86"/>
    <w:pPr>
      <w:keepNext/>
      <w:keepLines/>
      <w:spacing w:before="240" w:after="60" w:line="264" w:lineRule="auto"/>
      <w:outlineLvl w:val="1"/>
    </w:pPr>
    <w:rPr>
      <w:rFonts w:asciiTheme="minorHAnsi" w:eastAsiaTheme="majorEastAsia" w:hAnsiTheme="minorHAnsi" w:cstheme="majorBidi"/>
      <w:b/>
      <w:color w:val="003865" w:themeColor="accent1"/>
      <w:sz w:val="36"/>
      <w:szCs w:val="32"/>
    </w:rPr>
  </w:style>
  <w:style w:type="paragraph" w:styleId="Heading3">
    <w:name w:val="heading 3"/>
    <w:next w:val="Normal"/>
    <w:link w:val="Heading3Char"/>
    <w:uiPriority w:val="1"/>
    <w:qFormat/>
    <w:rsid w:val="00A7627C"/>
    <w:pPr>
      <w:keepNext/>
      <w:spacing w:before="240" w:after="60"/>
      <w:outlineLvl w:val="2"/>
    </w:pPr>
    <w:rPr>
      <w:rFonts w:asciiTheme="minorHAnsi" w:eastAsiaTheme="majorEastAsia" w:hAnsiTheme="minorHAnsi" w:cs="Arial"/>
      <w:b/>
      <w:color w:val="003865" w:themeColor="accent1"/>
      <w:sz w:val="32"/>
      <w:szCs w:val="24"/>
    </w:rPr>
  </w:style>
  <w:style w:type="paragraph" w:styleId="Heading4">
    <w:name w:val="heading 4"/>
    <w:next w:val="Normal"/>
    <w:link w:val="Heading4Char"/>
    <w:uiPriority w:val="1"/>
    <w:qFormat/>
    <w:rsid w:val="00A7627C"/>
    <w:pPr>
      <w:keepNext/>
      <w:spacing w:before="240" w:after="60"/>
      <w:outlineLvl w:val="3"/>
    </w:pPr>
    <w:rPr>
      <w:rFonts w:eastAsiaTheme="majorEastAsia" w:cstheme="majorBidi"/>
      <w:b/>
      <w:bCs/>
      <w:iCs/>
      <w:color w:val="003865" w:themeColor="accent1"/>
      <w:sz w:val="28"/>
      <w:szCs w:val="24"/>
    </w:rPr>
  </w:style>
  <w:style w:type="paragraph" w:styleId="Heading5">
    <w:name w:val="heading 5"/>
    <w:basedOn w:val="Normal"/>
    <w:next w:val="Normal"/>
    <w:link w:val="Heading5Char"/>
    <w:uiPriority w:val="1"/>
    <w:unhideWhenUsed/>
    <w:rsid w:val="00A7627C"/>
    <w:pPr>
      <w:keepNext/>
      <w:keepLines/>
      <w:spacing w:after="60"/>
      <w:outlineLvl w:val="4"/>
    </w:pPr>
    <w:rPr>
      <w:rFonts w:asciiTheme="majorHAnsi" w:eastAsiaTheme="majorEastAsia" w:hAnsiTheme="majorHAnsi" w:cstheme="majorBidi"/>
      <w:b/>
      <w:sz w:val="24"/>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3C1294"/>
    <w:rPr>
      <w:b/>
      <w:color w:val="003865" w:themeColor="accent1"/>
      <w:sz w:val="42"/>
      <w:szCs w:val="40"/>
    </w:rPr>
  </w:style>
  <w:style w:type="character" w:customStyle="1" w:styleId="Heading2Char">
    <w:name w:val="Heading 2 Char"/>
    <w:aliases w:val="H2 Heading Char"/>
    <w:basedOn w:val="DefaultParagraphFont"/>
    <w:link w:val="Heading2"/>
    <w:uiPriority w:val="9"/>
    <w:rsid w:val="00A51C86"/>
    <w:rPr>
      <w:rFonts w:asciiTheme="minorHAnsi" w:eastAsiaTheme="majorEastAsia" w:hAnsiTheme="minorHAnsi" w:cstheme="majorBidi"/>
      <w:b/>
      <w:color w:val="003865" w:themeColor="accent1"/>
      <w:sz w:val="36"/>
      <w:szCs w:val="32"/>
    </w:rPr>
  </w:style>
  <w:style w:type="character" w:customStyle="1" w:styleId="Heading3Char">
    <w:name w:val="Heading 3 Char"/>
    <w:basedOn w:val="DefaultParagraphFont"/>
    <w:link w:val="Heading3"/>
    <w:uiPriority w:val="1"/>
    <w:rsid w:val="00A7627C"/>
    <w:rPr>
      <w:rFonts w:asciiTheme="minorHAnsi" w:eastAsiaTheme="majorEastAsia" w:hAnsiTheme="minorHAnsi" w:cs="Arial"/>
      <w:b/>
      <w:color w:val="003865" w:themeColor="accent1"/>
      <w:sz w:val="32"/>
      <w:szCs w:val="24"/>
    </w:rPr>
  </w:style>
  <w:style w:type="character" w:customStyle="1" w:styleId="Heading4Char">
    <w:name w:val="Heading 4 Char"/>
    <w:basedOn w:val="DefaultParagraphFont"/>
    <w:link w:val="Heading4"/>
    <w:uiPriority w:val="1"/>
    <w:rsid w:val="00A7627C"/>
    <w:rPr>
      <w:rFonts w:eastAsiaTheme="majorEastAsia" w:cstheme="majorBidi"/>
      <w:b/>
      <w:bCs/>
      <w:iCs/>
      <w:color w:val="003865" w:themeColor="accent1"/>
      <w:sz w:val="28"/>
      <w:szCs w:val="24"/>
    </w:rPr>
  </w:style>
  <w:style w:type="character" w:customStyle="1" w:styleId="Heading5Char">
    <w:name w:val="Heading 5 Char"/>
    <w:basedOn w:val="DefaultParagraphFont"/>
    <w:link w:val="Heading5"/>
    <w:uiPriority w:val="1"/>
    <w:rsid w:val="00A7627C"/>
    <w:rPr>
      <w:rFonts w:asciiTheme="majorHAnsi" w:eastAsiaTheme="majorEastAsia" w:hAnsiTheme="majorHAnsi" w:cstheme="majorBidi"/>
      <w:b/>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5A3AB9"/>
    <w:pPr>
      <w:spacing w:after="160"/>
      <w:ind w:left="864" w:right="864"/>
      <w:jc w:val="center"/>
    </w:pPr>
    <w:rPr>
      <w:rFonts w:asciiTheme="minorHAnsi" w:hAnsiTheme="minorHAnsi"/>
      <w:i/>
      <w:iCs/>
      <w:color w:val="003865" w:themeColor="text1"/>
    </w:rPr>
  </w:style>
  <w:style w:type="character" w:customStyle="1" w:styleId="QuoteChar">
    <w:name w:val="Quote Char"/>
    <w:basedOn w:val="DefaultParagraphFont"/>
    <w:link w:val="Quote"/>
    <w:uiPriority w:val="29"/>
    <w:rsid w:val="005A3AB9"/>
    <w:rPr>
      <w:rFonts w:asciiTheme="minorHAnsi" w:hAnsiTheme="minorHAnsi"/>
      <w:i/>
      <w:iCs/>
      <w:color w:val="003865" w:themeColor="text1"/>
      <w:lang w:bidi="ar-SA"/>
    </w:rPr>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unhideWhenUsed/>
    <w:rsid w:val="00963BA0"/>
    <w:pPr>
      <w:spacing w:beforeAutospacing="1" w:afterAutospacing="1"/>
    </w:pPr>
    <w:rPr>
      <w:rFonts w:ascii="Times New Roman" w:hAnsi="Times New Roman"/>
      <w:sz w:val="24"/>
      <w:szCs w:val="24"/>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paragraph" w:styleId="Subtitle">
    <w:name w:val="Subtitle"/>
    <w:aliases w:val="S U B T I T L E"/>
    <w:basedOn w:val="Normal"/>
    <w:next w:val="Normal"/>
    <w:link w:val="SubtitleChar"/>
    <w:uiPriority w:val="4"/>
    <w:qFormat/>
    <w:rsid w:val="00A7627C"/>
    <w:pPr>
      <w:numPr>
        <w:ilvl w:val="1"/>
      </w:numPr>
      <w:spacing w:after="160" w:line="192" w:lineRule="auto"/>
    </w:pPr>
    <w:rPr>
      <w:rFonts w:asciiTheme="minorHAnsi" w:hAnsiTheme="minorHAnsi" w:cs="Times New Roman (Body CS)"/>
      <w:caps/>
      <w:color w:val="006A7F" w:themeColor="accent3" w:themeShade="BF"/>
      <w:spacing w:val="80"/>
      <w:sz w:val="28"/>
    </w:rPr>
  </w:style>
  <w:style w:type="character" w:customStyle="1" w:styleId="SubtitleChar">
    <w:name w:val="Subtitle Char"/>
    <w:aliases w:val="S U B T I T L E Char"/>
    <w:basedOn w:val="DefaultParagraphFont"/>
    <w:link w:val="Subtitle"/>
    <w:uiPriority w:val="4"/>
    <w:rsid w:val="00A7627C"/>
    <w:rPr>
      <w:rFonts w:asciiTheme="minorHAnsi" w:eastAsiaTheme="minorEastAsia" w:hAnsiTheme="minorHAnsi" w:cs="Times New Roman (Body CS)"/>
      <w:caps/>
      <w:color w:val="006A7F" w:themeColor="accent3" w:themeShade="BF"/>
      <w:spacing w:val="80"/>
      <w:sz w:val="28"/>
      <w:lang w:bidi="ar-SA"/>
    </w:rPr>
  </w:style>
  <w:style w:type="paragraph" w:customStyle="1" w:styleId="Image">
    <w:name w:val="Image"/>
    <w:aliases w:val="table,or chart title"/>
    <w:basedOn w:val="Normal"/>
    <w:rsid w:val="00431D38"/>
    <w:pPr>
      <w:spacing w:before="280"/>
      <w:jc w:val="center"/>
    </w:pPr>
    <w:rPr>
      <w:b/>
      <w:bCs/>
      <w:color w:val="003865"/>
      <w:sz w:val="24"/>
      <w:szCs w:val="20"/>
    </w:rPr>
  </w:style>
  <w:style w:type="paragraph" w:customStyle="1" w:styleId="Quotestyle2">
    <w:name w:val="Quote style 2"/>
    <w:basedOn w:val="Quote"/>
    <w:qFormat/>
    <w:rsid w:val="005A3AB9"/>
    <w:pPr>
      <w:pBdr>
        <w:top w:val="single" w:sz="8" w:space="4" w:color="008EAA" w:themeColor="accent3"/>
        <w:bottom w:val="single" w:sz="8" w:space="4" w:color="008EAA" w:themeColor="accent3"/>
      </w:pBdr>
    </w:pPr>
    <w:rPr>
      <w:color w:val="auto"/>
    </w:rPr>
  </w:style>
  <w:style w:type="character" w:styleId="UnresolvedMention">
    <w:name w:val="Unresolved Mention"/>
    <w:basedOn w:val="DefaultParagraphFont"/>
    <w:uiPriority w:val="99"/>
    <w:semiHidden/>
    <w:unhideWhenUsed/>
    <w:rsid w:val="005A3AB9"/>
    <w:rPr>
      <w:color w:val="605E5C"/>
      <w:shd w:val="clear" w:color="auto" w:fill="E1DFDD"/>
    </w:rPr>
  </w:style>
  <w:style w:type="paragraph" w:customStyle="1" w:styleId="Lightbluebackground">
    <w:name w:val="Light blue background"/>
    <w:basedOn w:val="Normal"/>
    <w:qFormat/>
    <w:rsid w:val="006326D1"/>
    <w:pPr>
      <w:pBdr>
        <w:top w:val="single" w:sz="4" w:space="6" w:color="D5ECFF" w:themeColor="accent1" w:themeTint="1A"/>
        <w:left w:val="single" w:sz="4" w:space="6" w:color="D5ECFF" w:themeColor="accent1" w:themeTint="1A"/>
        <w:bottom w:val="single" w:sz="4" w:space="8" w:color="D5ECFF" w:themeColor="accent1" w:themeTint="1A"/>
        <w:right w:val="single" w:sz="4" w:space="6" w:color="D5ECFF" w:themeColor="accent1" w:themeTint="1A"/>
      </w:pBdr>
      <w:shd w:val="clear" w:color="auto" w:fill="D5ECFF" w:themeFill="accent1" w:themeFillTint="1A"/>
      <w:ind w:left="576" w:right="576"/>
    </w:pPr>
  </w:style>
  <w:style w:type="paragraph" w:customStyle="1" w:styleId="Lightgreenbackground">
    <w:name w:val="Light green background"/>
    <w:basedOn w:val="Lightbluebackground"/>
    <w:qFormat/>
    <w:rsid w:val="004311C0"/>
    <w:pPr>
      <w:pBdr>
        <w:top w:val="single" w:sz="4" w:space="6" w:color="E4F6CD" w:themeColor="accent2" w:themeTint="33"/>
        <w:left w:val="single" w:sz="4" w:space="6" w:color="E4F6CD" w:themeColor="accent2" w:themeTint="33"/>
        <w:bottom w:val="single" w:sz="4" w:space="8" w:color="E4F6CD" w:themeColor="accent2" w:themeTint="33"/>
        <w:right w:val="single" w:sz="4" w:space="6" w:color="E4F6CD" w:themeColor="accent2" w:themeTint="33"/>
      </w:pBdr>
      <w:shd w:val="clear" w:color="auto" w:fill="E4F6CD" w:themeFill="accent2" w:themeFillTint="33"/>
    </w:pPr>
    <w:rPr>
      <w:bCs/>
    </w:rPr>
  </w:style>
  <w:style w:type="character" w:customStyle="1" w:styleId="AddressBlockDateChar">
    <w:name w:val="Address Block/Date Char"/>
    <w:basedOn w:val="DefaultParagraphFont"/>
    <w:link w:val="AddressBlockDate"/>
    <w:uiPriority w:val="6"/>
    <w:locked/>
    <w:rsid w:val="00896D5F"/>
    <w:rPr>
      <w:sz w:val="20"/>
      <w:szCs w:val="20"/>
    </w:rPr>
  </w:style>
  <w:style w:type="paragraph" w:customStyle="1" w:styleId="AddressBlockDate">
    <w:name w:val="Address Block/Date"/>
    <w:link w:val="AddressBlockDateChar"/>
    <w:uiPriority w:val="6"/>
    <w:qFormat/>
    <w:rsid w:val="00896D5F"/>
    <w:pPr>
      <w:spacing w:before="600" w:after="120" w:line="240" w:lineRule="auto"/>
    </w:pPr>
    <w:rPr>
      <w:sz w:val="20"/>
      <w:szCs w:val="20"/>
    </w:rPr>
  </w:style>
  <w:style w:type="paragraph" w:customStyle="1" w:styleId="Toobtainthisinfo">
    <w:name w:val="&quot;To obtain this info&quot;"/>
    <w:uiPriority w:val="8"/>
    <w:qFormat/>
    <w:rsid w:val="00896D5F"/>
    <w:pPr>
      <w:spacing w:after="120" w:line="240" w:lineRule="auto"/>
    </w:pPr>
    <w:rPr>
      <w:rFonts w:eastAsiaTheme="minorEastAsia" w:cstheme="minorBidi"/>
      <w:i/>
      <w:sz w:val="20"/>
      <w:szCs w:val="20"/>
      <w:lang w:bidi="ar-SA"/>
    </w:rPr>
  </w:style>
  <w:style w:type="character" w:styleId="Emphasis">
    <w:name w:val="Emphasis"/>
    <w:aliases w:val="Make Italic"/>
    <w:basedOn w:val="DefaultParagraphFont"/>
    <w:uiPriority w:val="20"/>
    <w:qFormat/>
    <w:rsid w:val="002675DD"/>
    <w:rPr>
      <w:i/>
      <w:iCs/>
    </w:rPr>
  </w:style>
  <w:style w:type="paragraph" w:styleId="ListBullet">
    <w:name w:val="List Bullet"/>
    <w:basedOn w:val="Normal"/>
    <w:uiPriority w:val="2"/>
    <w:qFormat/>
    <w:rsid w:val="002675DD"/>
    <w:pPr>
      <w:numPr>
        <w:numId w:val="37"/>
      </w:numPr>
    </w:pPr>
  </w:style>
  <w:style w:type="numbering" w:customStyle="1" w:styleId="Listbullets">
    <w:name w:val="List_bullets"/>
    <w:uiPriority w:val="99"/>
    <w:rsid w:val="002675DD"/>
    <w:pPr>
      <w:numPr>
        <w:numId w:val="36"/>
      </w:numPr>
    </w:pPr>
  </w:style>
  <w:style w:type="paragraph" w:styleId="CommentText">
    <w:name w:val="annotation text"/>
    <w:basedOn w:val="Normal"/>
    <w:link w:val="CommentTextChar"/>
    <w:unhideWhenUsed/>
    <w:rsid w:val="002675DD"/>
    <w:rPr>
      <w:sz w:val="20"/>
      <w:szCs w:val="20"/>
    </w:rPr>
  </w:style>
  <w:style w:type="character" w:customStyle="1" w:styleId="CommentTextChar">
    <w:name w:val="Comment Text Char"/>
    <w:basedOn w:val="DefaultParagraphFont"/>
    <w:link w:val="CommentText"/>
    <w:rsid w:val="002675DD"/>
    <w:rPr>
      <w:rFonts w:eastAsiaTheme="minorEastAsia" w:cstheme="minorBidi"/>
      <w:sz w:val="20"/>
      <w:szCs w:val="20"/>
      <w:lang w:bidi="ar-SA"/>
    </w:rPr>
  </w:style>
  <w:style w:type="character" w:styleId="CommentReference">
    <w:name w:val="annotation reference"/>
    <w:basedOn w:val="DefaultParagraphFont"/>
    <w:semiHidden/>
    <w:unhideWhenUsed/>
    <w:rsid w:val="002675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84706410">
      <w:bodyDiv w:val="1"/>
      <w:marLeft w:val="0"/>
      <w:marRight w:val="0"/>
      <w:marTop w:val="0"/>
      <w:marBottom w:val="0"/>
      <w:divBdr>
        <w:top w:val="none" w:sz="0" w:space="0" w:color="auto"/>
        <w:left w:val="none" w:sz="0" w:space="0" w:color="auto"/>
        <w:bottom w:val="none" w:sz="0" w:space="0" w:color="auto"/>
        <w:right w:val="none" w:sz="0" w:space="0" w:color="auto"/>
      </w:divBdr>
    </w:div>
    <w:div w:id="1449934117">
      <w:bodyDiv w:val="1"/>
      <w:marLeft w:val="0"/>
      <w:marRight w:val="0"/>
      <w:marTop w:val="0"/>
      <w:marBottom w:val="0"/>
      <w:divBdr>
        <w:top w:val="none" w:sz="0" w:space="0" w:color="auto"/>
        <w:left w:val="none" w:sz="0" w:space="0" w:color="auto"/>
        <w:bottom w:val="none" w:sz="0" w:space="0" w:color="auto"/>
        <w:right w:val="none" w:sz="0" w:space="0" w:color="auto"/>
      </w:divBdr>
    </w:div>
    <w:div w:id="159929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dc.gov/vector-borne-diseases/hcp/clinical-guidance-immunocompromised/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alth.state.mn.us/diseases/tickborne/index.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state.mn.us/diseases/mosquitoborne/prevention.html" TargetMode="External"/><Relationship Id="rId5" Type="http://schemas.openxmlformats.org/officeDocument/2006/relationships/webSettings" Target="webSettings.xml"/><Relationship Id="rId15" Type="http://schemas.openxmlformats.org/officeDocument/2006/relationships/hyperlink" Target="https://www.health.state.mn.us/han" TargetMode="External"/><Relationship Id="rId10" Type="http://schemas.openxmlformats.org/officeDocument/2006/relationships/hyperlink" Target="https://www.health.state.mn.us/diseases/mosquitoborne/index.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hyperlink" Target="https://www.cdc.gov/west-nile-virus/hcp/diagnosis-testing/diagnostic-testing-algorithm.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etze1\AppData\Local\Microsoft\Office\Templates\MDH\MDH%20Basic%20Document.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0AD80FCA-D602-43DB-99FE-3351E386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MDH Basic Document</Template>
  <TotalTime>78</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Health Advisory: Hantavirus Disease Outbreak Among Passengers of the MV Hondius Ship</vt:lpstr>
    </vt:vector>
  </TitlesOfParts>
  <Manager/>
  <Company>State of Minnesota</Company>
  <LinksUpToDate>false</LinksUpToDate>
  <CharactersWithSpaces>3694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Advisory: Risk of Severe Arboviral Disease in Patients Receiving B Cell-Depleting or Modulating Medications</dc:title>
  <dc:subject>Health Advisory: Hantavirus Disease Outbreak Among Passengers of the MV Hondius Ship</dc:subject>
  <dc:creator>Minnesota Department of Health</dc:creator>
  <cp:keywords/>
  <dc:description/>
  <cp:lastModifiedBy>Pretzel, Elly (She/Her/Hers) (MDH)</cp:lastModifiedBy>
  <cp:revision>12</cp:revision>
  <dcterms:created xsi:type="dcterms:W3CDTF">2026-05-12T18:39:00Z</dcterms:created>
  <dcterms:modified xsi:type="dcterms:W3CDTF">2026-08-12T18:58:00Z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