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1FEC" w14:textId="77777777" w:rsidR="00D479E7" w:rsidRDefault="00D479E7" w:rsidP="00D479E7">
      <w:pPr>
        <w:pStyle w:val="Heading1"/>
      </w:pPr>
      <w:r>
        <w:rPr>
          <w:noProof/>
        </w:rPr>
        <w:drawing>
          <wp:anchor distT="0" distB="0" distL="114300" distR="114300" simplePos="0" relativeHeight="251659264" behindDoc="0" locked="0" layoutInCell="1" allowOverlap="1" wp14:anchorId="6207944A" wp14:editId="57D0BE63">
            <wp:simplePos x="0" y="0"/>
            <wp:positionH relativeFrom="column">
              <wp:posOffset>0</wp:posOffset>
            </wp:positionH>
            <wp:positionV relativeFrom="paragraph">
              <wp:posOffset>333375</wp:posOffset>
            </wp:positionV>
            <wp:extent cx="2112264" cy="301752"/>
            <wp:effectExtent l="0" t="0" r="2540" b="3175"/>
            <wp:wrapTopAndBottom/>
            <wp:docPr id="3" name="Picture 3"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nesota Department of Health logo"/>
                    <pic:cNvPicPr/>
                  </pic:nvPicPr>
                  <pic:blipFill>
                    <a:blip r:embed="rId8">
                      <a:extLst>
                        <a:ext uri="{96DAC541-7B7A-43D3-8B79-37D633B846F1}">
                          <asvg:svgBlip xmlns:asvg="http://schemas.microsoft.com/office/drawing/2016/SVG/main" r:embed="rId9"/>
                        </a:ext>
                      </a:extLst>
                    </a:blip>
                    <a:stretch>
                      <a:fillRect/>
                    </a:stretch>
                  </pic:blipFill>
                  <pic:spPr>
                    <a:xfrm>
                      <a:off x="0" y="0"/>
                      <a:ext cx="2112264" cy="301752"/>
                    </a:xfrm>
                    <a:prstGeom prst="rect">
                      <a:avLst/>
                    </a:prstGeom>
                  </pic:spPr>
                </pic:pic>
              </a:graphicData>
            </a:graphic>
            <wp14:sizeRelH relativeFrom="page">
              <wp14:pctWidth>0</wp14:pctWidth>
            </wp14:sizeRelH>
            <wp14:sizeRelV relativeFrom="page">
              <wp14:pctHeight>0</wp14:pctHeight>
            </wp14:sizeRelV>
          </wp:anchor>
        </w:drawing>
      </w:r>
      <w:r>
        <w:t>CDC: Nationwide Increase in Reported Human Rabies Exposures: Rabies Post-exposure Prophylaxis Administration</w:t>
      </w:r>
    </w:p>
    <w:p w14:paraId="3DBD9D0A" w14:textId="77777777" w:rsidR="00D479E7" w:rsidRDefault="00D479E7" w:rsidP="00D479E7">
      <w:pPr>
        <w:pStyle w:val="NormalWeb"/>
        <w:spacing w:before="100" w:after="100"/>
      </w:pPr>
      <w:r>
        <w:t>Minnesota Department of Health, Fri. September 11, 12:00 CDT 2026</w:t>
      </w:r>
    </w:p>
    <w:p w14:paraId="2E3E6F96" w14:textId="77777777" w:rsidR="00D479E7" w:rsidRDefault="00D479E7" w:rsidP="00D479E7">
      <w:pPr>
        <w:pStyle w:val="Heading2"/>
        <w:rPr>
          <w:rFonts w:eastAsia="Times New Roman"/>
        </w:rPr>
      </w:pPr>
      <w:r>
        <w:rPr>
          <w:rFonts w:eastAsia="Times New Roman"/>
        </w:rPr>
        <w:t>Action Steps</w:t>
      </w:r>
    </w:p>
    <w:p w14:paraId="2C4B9700" w14:textId="77777777" w:rsidR="00D479E7" w:rsidRDefault="00D479E7" w:rsidP="00D479E7">
      <w:pPr>
        <w:pStyle w:val="NormalWeb"/>
        <w:spacing w:after="0" w:afterAutospacing="0"/>
      </w:pPr>
      <w:r>
        <w:rPr>
          <w:rStyle w:val="Emphasis"/>
          <w:b/>
          <w:bCs/>
        </w:rPr>
        <w:t>Local and tribal health department</w:t>
      </w:r>
      <w:r>
        <w:t xml:space="preserve">: </w:t>
      </w:r>
      <w:r w:rsidRPr="0048199A">
        <w:t>Please</w:t>
      </w:r>
      <w:r>
        <w:t xml:space="preserve"> forward </w:t>
      </w:r>
      <w:r w:rsidRPr="0048199A">
        <w:t>to</w:t>
      </w:r>
      <w:r>
        <w:t xml:space="preserve"> </w:t>
      </w:r>
      <w:r w:rsidRPr="0048199A">
        <w:t>hospitals,</w:t>
      </w:r>
      <w:r>
        <w:t xml:space="preserve"> </w:t>
      </w:r>
      <w:r w:rsidRPr="0048199A">
        <w:t>clinics,</w:t>
      </w:r>
      <w:r>
        <w:t xml:space="preserve"> </w:t>
      </w:r>
      <w:r w:rsidRPr="0048199A">
        <w:t>and</w:t>
      </w:r>
      <w:r>
        <w:t xml:space="preserve"> </w:t>
      </w:r>
      <w:r w:rsidRPr="0048199A">
        <w:t>other</w:t>
      </w:r>
      <w:r>
        <w:t xml:space="preserve"> </w:t>
      </w:r>
      <w:r w:rsidRPr="0048199A">
        <w:t>health</w:t>
      </w:r>
      <w:r>
        <w:t xml:space="preserve"> </w:t>
      </w:r>
      <w:r w:rsidRPr="0048199A">
        <w:t>care</w:t>
      </w:r>
      <w:r>
        <w:t xml:space="preserve"> </w:t>
      </w:r>
      <w:r w:rsidRPr="0048199A">
        <w:t>facilities</w:t>
      </w:r>
      <w:r>
        <w:t xml:space="preserve"> </w:t>
      </w:r>
      <w:r w:rsidRPr="0048199A">
        <w:t>in</w:t>
      </w:r>
      <w:r>
        <w:t xml:space="preserve"> </w:t>
      </w:r>
      <w:r w:rsidRPr="0048199A">
        <w:t>your</w:t>
      </w:r>
      <w:r>
        <w:t xml:space="preserve"> </w:t>
      </w:r>
      <w:r w:rsidRPr="0048199A">
        <w:t>jurisdiction.</w:t>
      </w:r>
      <w:r>
        <w:br/>
      </w:r>
      <w:r>
        <w:rPr>
          <w:rStyle w:val="Emphasis"/>
          <w:b/>
          <w:bCs/>
        </w:rPr>
        <w:t>Hospitals, clinics and other facilities</w:t>
      </w:r>
      <w:r>
        <w:t xml:space="preserve">: Please forward to physicians, infection preventionists, primary care clinicians, infectious disease doctors, and laboratorians. </w:t>
      </w:r>
      <w:r>
        <w:br/>
      </w:r>
      <w:r>
        <w:rPr>
          <w:rStyle w:val="Emphasis"/>
          <w:b/>
          <w:bCs/>
        </w:rPr>
        <w:t>Health care providers &amp; laboratorians</w:t>
      </w:r>
      <w:r>
        <w:t>:</w:t>
      </w:r>
    </w:p>
    <w:p w14:paraId="6AEC95BE" w14:textId="77777777" w:rsidR="00D479E7" w:rsidRPr="00431646" w:rsidRDefault="00D479E7" w:rsidP="00D479E7">
      <w:pPr>
        <w:pStyle w:val="ListParagraph"/>
        <w:spacing w:line="271" w:lineRule="auto"/>
      </w:pPr>
      <w:r>
        <w:t xml:space="preserve">Read </w:t>
      </w:r>
      <w:hyperlink r:id="rId10">
        <w:r w:rsidRPr="3FDE9D90">
          <w:rPr>
            <w:rStyle w:val="Hyperlink"/>
          </w:rPr>
          <w:t>CDC: Nationwide Increase in Reported Human Rabies Exposures: Rabies Post-exposure Prophylaxis Administration (https://www.cdc.gov/han/php/notices/han00533.html)</w:t>
        </w:r>
      </w:hyperlink>
      <w:r w:rsidRPr="3FDE9D90">
        <w:t xml:space="preserve"> </w:t>
      </w:r>
      <w:r>
        <w:t>for situational awareness and recommendations.</w:t>
      </w:r>
    </w:p>
    <w:p w14:paraId="11398373" w14:textId="77777777" w:rsidR="00D479E7" w:rsidRPr="00080BCB" w:rsidRDefault="00D479E7" w:rsidP="00D479E7">
      <w:pPr>
        <w:pStyle w:val="ListParagraph"/>
        <w:spacing w:line="271" w:lineRule="auto"/>
      </w:pPr>
      <w:r>
        <w:t>No changes in clinical or laboratory practices are recommended at this time.</w:t>
      </w:r>
    </w:p>
    <w:p w14:paraId="66749C21" w14:textId="2D4B9F52" w:rsidR="00D479E7" w:rsidRDefault="00D479E7" w:rsidP="00D479E7">
      <w:pPr>
        <w:pStyle w:val="ListParagraph"/>
        <w:spacing w:line="271" w:lineRule="auto"/>
      </w:pPr>
      <w:r>
        <w:t>Contact MDH at 651-201-5414 for rabies consultations</w:t>
      </w:r>
      <w:r w:rsidR="000936D8">
        <w:t>,</w:t>
      </w:r>
      <w:r>
        <w:t xml:space="preserve"> including human exposure, rabies post exposure prophylaxis administration and deviation recommendations</w:t>
      </w:r>
      <w:r w:rsidR="000936D8">
        <w:t>,</w:t>
      </w:r>
      <w:r>
        <w:t xml:space="preserve"> and bite management.</w:t>
      </w:r>
    </w:p>
    <w:p w14:paraId="22969786" w14:textId="77777777" w:rsidR="00D479E7" w:rsidRPr="00080BCB" w:rsidRDefault="00D479E7" w:rsidP="00D479E7">
      <w:pPr>
        <w:pStyle w:val="Heading2"/>
      </w:pPr>
      <w:r>
        <w:t>Situation summary</w:t>
      </w:r>
    </w:p>
    <w:p w14:paraId="063FBAFD" w14:textId="77777777" w:rsidR="00D479E7" w:rsidRDefault="00D479E7" w:rsidP="00D479E7">
      <w:r w:rsidRPr="3563C50F">
        <w:rPr>
          <w:rFonts w:eastAsia="Calibri" w:cs="Calibri"/>
        </w:rPr>
        <w:t>The Minnesota Department of Health and the Centers for Disease Control and Prevention (CDC) are issuing this Health Alert Network (HAN) Health Advisory to share information and notify clinicians, public health authorities, and the public about an increase in reported human rabies exposures and rabies post-exposure prophylaxis (PEP) administration errors. Please read</w:t>
      </w:r>
      <w:r>
        <w:t xml:space="preserve"> </w:t>
      </w:r>
      <w:hyperlink r:id="rId11">
        <w:r w:rsidRPr="3563C50F">
          <w:rPr>
            <w:rStyle w:val="Hyperlink"/>
          </w:rPr>
          <w:t>CDC: Nationwide Increase in Reported Human Rabies Exposures: Rabies Post-exposure Prophylaxis Administration (https://www.cdc.gov/han/php/notices/han00533.html)</w:t>
        </w:r>
      </w:hyperlink>
      <w:r>
        <w:t xml:space="preserve"> for situational awareness and to review rabies exposure and PEP recommendations.</w:t>
      </w:r>
    </w:p>
    <w:p w14:paraId="55F51E14" w14:textId="77777777" w:rsidR="00D479E7" w:rsidRDefault="00D479E7" w:rsidP="00D479E7">
      <w:r w:rsidRPr="3563C50F">
        <w:rPr>
          <w:rFonts w:eastAsia="Calibri" w:cs="Calibri"/>
        </w:rPr>
        <w:t xml:space="preserve">Physicians and veterinarians may obtain information on rabies, including human exposure, rabies PEP administration and deviation recommendations, and bite management by calling MDH at 651-201-5414. Staff are available for consultation 24 hours a day, 365 days a year.  </w:t>
      </w:r>
    </w:p>
    <w:p w14:paraId="378FB883" w14:textId="77777777" w:rsidR="00D479E7" w:rsidRDefault="00D479E7" w:rsidP="00D479E7">
      <w:pPr>
        <w:pStyle w:val="Heading2"/>
      </w:pPr>
      <w:r w:rsidRPr="3FDE9D90">
        <w:rPr>
          <w:rFonts w:eastAsia="Times New Roman"/>
        </w:rPr>
        <w:t>For more information</w:t>
      </w:r>
    </w:p>
    <w:p w14:paraId="1FA64BDD" w14:textId="77777777" w:rsidR="00D479E7" w:rsidRDefault="00D479E7" w:rsidP="00D479E7">
      <w:pPr>
        <w:pStyle w:val="ListParagraph"/>
      </w:pPr>
      <w:hyperlink r:id="rId12">
        <w:r w:rsidRPr="3FDE9D90">
          <w:rPr>
            <w:rStyle w:val="Hyperlink"/>
          </w:rPr>
          <w:t>Rabies (https://www.health.state.mn.us/diseases/rabies)</w:t>
        </w:r>
      </w:hyperlink>
    </w:p>
    <w:p w14:paraId="49B921B2" w14:textId="77777777" w:rsidR="00D479E7" w:rsidRPr="0015290F" w:rsidRDefault="00E91177" w:rsidP="00D479E7">
      <w:r>
        <w:pict w14:anchorId="6C53D465">
          <v:rect id="_x0000_i1026" style="width:0;height:1.5pt" o:hralign="center" o:hrstd="t" o:hr="t" fillcolor="#a0a0a0" stroked="f"/>
        </w:pict>
      </w:r>
    </w:p>
    <w:p w14:paraId="39FAB53C" w14:textId="773D27E4" w:rsidR="00D479E7" w:rsidRPr="002675DD" w:rsidRDefault="00D479E7" w:rsidP="00D479E7">
      <w:pPr>
        <w:spacing w:after="0"/>
        <w:rPr>
          <w:rStyle w:val="Bold"/>
          <w:b w:val="0"/>
          <w:bCs w:val="0"/>
        </w:rPr>
      </w:pPr>
      <w:r>
        <w:t xml:space="preserve">A copy of this HAN is available at: </w:t>
      </w:r>
      <w:hyperlink r:id="rId13" w:history="1">
        <w:r>
          <w:rPr>
            <w:rStyle w:val="Hyperlink"/>
          </w:rPr>
          <w:t>MDH Health Alert Network (www.health.state.mn.us/han)</w:t>
        </w:r>
      </w:hyperlink>
      <w:r>
        <w:br/>
        <w:t>The content of this message is intended for public health and health care personnel and response partners who have a need to know the information to perform their duties</w:t>
      </w:r>
      <w:r>
        <w:rPr>
          <w:b/>
          <w:bCs/>
        </w:rPr>
        <w:t xml:space="preserve"> </w:t>
      </w:r>
    </w:p>
    <w:p w14:paraId="3FD56A5C" w14:textId="25A1DC84" w:rsidR="004311C0" w:rsidRPr="00D479E7" w:rsidRDefault="004311C0" w:rsidP="00D479E7">
      <w:pPr>
        <w:rPr>
          <w:rStyle w:val="Bold"/>
          <w:b w:val="0"/>
          <w:bCs w:val="0"/>
        </w:rPr>
      </w:pPr>
    </w:p>
    <w:sectPr w:rsidR="004311C0" w:rsidRPr="00D479E7" w:rsidSect="00D479E7">
      <w:footerReference w:type="default" r:id="rId14"/>
      <w:footerReference w:type="first" r:id="rId15"/>
      <w:type w:val="continuous"/>
      <w:pgSz w:w="12240" w:h="15840" w:code="1"/>
      <w:pgMar w:top="720" w:right="720" w:bottom="72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15F2C" w14:textId="77777777" w:rsidR="00E91177" w:rsidRDefault="00E91177" w:rsidP="003432CA">
      <w:r>
        <w:separator/>
      </w:r>
    </w:p>
    <w:p w14:paraId="5BFCF798" w14:textId="77777777" w:rsidR="00E91177" w:rsidRDefault="00E91177"/>
    <w:p w14:paraId="12B36F8B" w14:textId="77777777" w:rsidR="00E91177" w:rsidRDefault="00E91177"/>
  </w:endnote>
  <w:endnote w:type="continuationSeparator" w:id="0">
    <w:p w14:paraId="69537339" w14:textId="77777777" w:rsidR="00E91177" w:rsidRDefault="00E91177" w:rsidP="003432CA">
      <w:r>
        <w:continuationSeparator/>
      </w:r>
    </w:p>
    <w:p w14:paraId="4178349D" w14:textId="77777777" w:rsidR="00E91177" w:rsidRDefault="00E91177"/>
    <w:p w14:paraId="3B873BE2" w14:textId="77777777" w:rsidR="00E91177" w:rsidRDefault="00E911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0ED0" w14:textId="3E7AAE66" w:rsidR="004C5027" w:rsidRDefault="00E91177"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223522">
          <w:t>Health Advisory: Nationwide Increase in Reported Human Rabies Exposures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AA6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06B8F0E" w14:textId="77777777" w:rsidR="004C5027" w:rsidRDefault="004C5027"/>
  <w:p w14:paraId="195BF12B"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594E" w14:textId="77777777" w:rsidR="00E91177" w:rsidRDefault="00E91177" w:rsidP="003432CA">
      <w:r>
        <w:separator/>
      </w:r>
    </w:p>
    <w:p w14:paraId="4170DF2D" w14:textId="77777777" w:rsidR="00E91177" w:rsidRDefault="00E91177"/>
    <w:p w14:paraId="222E9306" w14:textId="77777777" w:rsidR="00E91177" w:rsidRDefault="00E91177"/>
  </w:footnote>
  <w:footnote w:type="continuationSeparator" w:id="0">
    <w:p w14:paraId="59D3BF7A" w14:textId="77777777" w:rsidR="00E91177" w:rsidRDefault="00E91177" w:rsidP="003432CA">
      <w:r>
        <w:continuationSeparator/>
      </w:r>
    </w:p>
    <w:p w14:paraId="2B659D70" w14:textId="77777777" w:rsidR="00E91177" w:rsidRDefault="00E91177"/>
    <w:p w14:paraId="74559DA9" w14:textId="77777777" w:rsidR="00E91177" w:rsidRDefault="00E911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0794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25.0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4DEBA8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B42BC"/>
    <w:multiLevelType w:val="hybridMultilevel"/>
    <w:tmpl w:val="58984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5F6D57"/>
    <w:multiLevelType w:val="multilevel"/>
    <w:tmpl w:val="CFA8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5D2688"/>
    <w:multiLevelType w:val="multilevel"/>
    <w:tmpl w:val="AEB2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6E21B5"/>
    <w:multiLevelType w:val="multilevel"/>
    <w:tmpl w:val="8D569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DC13B7"/>
    <w:multiLevelType w:val="multilevel"/>
    <w:tmpl w:val="88B4C196"/>
    <w:numStyleLink w:val="Listbullets"/>
  </w:abstractNum>
  <w:abstractNum w:abstractNumId="18" w15:restartNumberingAfterBreak="0">
    <w:nsid w:val="21C95F42"/>
    <w:multiLevelType w:val="multilevel"/>
    <w:tmpl w:val="6FD8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7F04EC"/>
    <w:multiLevelType w:val="multilevel"/>
    <w:tmpl w:val="216E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5"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A0952"/>
    <w:multiLevelType w:val="multilevel"/>
    <w:tmpl w:val="7194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71885"/>
    <w:multiLevelType w:val="multilevel"/>
    <w:tmpl w:val="CDBC5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815F34"/>
    <w:multiLevelType w:val="multilevel"/>
    <w:tmpl w:val="361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2A1EB3"/>
    <w:multiLevelType w:val="hybridMultilevel"/>
    <w:tmpl w:val="CC9C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BA69B8"/>
    <w:multiLevelType w:val="multilevel"/>
    <w:tmpl w:val="FC2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159413">
    <w:abstractNumId w:val="3"/>
  </w:num>
  <w:num w:numId="2" w16cid:durableId="963076232">
    <w:abstractNumId w:val="9"/>
  </w:num>
  <w:num w:numId="3" w16cid:durableId="1383168702">
    <w:abstractNumId w:val="38"/>
  </w:num>
  <w:num w:numId="4" w16cid:durableId="180239472">
    <w:abstractNumId w:val="34"/>
  </w:num>
  <w:num w:numId="5" w16cid:durableId="1413158553">
    <w:abstractNumId w:val="27"/>
  </w:num>
  <w:num w:numId="6" w16cid:durableId="416022879">
    <w:abstractNumId w:val="4"/>
  </w:num>
  <w:num w:numId="7" w16cid:durableId="382950703">
    <w:abstractNumId w:val="20"/>
  </w:num>
  <w:num w:numId="8" w16cid:durableId="931813456">
    <w:abstractNumId w:val="10"/>
  </w:num>
  <w:num w:numId="9" w16cid:durableId="542910794">
    <w:abstractNumId w:val="16"/>
  </w:num>
  <w:num w:numId="10" w16cid:durableId="1612467061">
    <w:abstractNumId w:val="2"/>
  </w:num>
  <w:num w:numId="11" w16cid:durableId="104232233">
    <w:abstractNumId w:val="2"/>
  </w:num>
  <w:num w:numId="12" w16cid:durableId="1669752056">
    <w:abstractNumId w:val="39"/>
  </w:num>
  <w:num w:numId="13" w16cid:durableId="155731730">
    <w:abstractNumId w:val="40"/>
  </w:num>
  <w:num w:numId="14" w16cid:durableId="1707949101">
    <w:abstractNumId w:val="26"/>
  </w:num>
  <w:num w:numId="15" w16cid:durableId="1133017807">
    <w:abstractNumId w:val="2"/>
  </w:num>
  <w:num w:numId="16" w16cid:durableId="1849169938">
    <w:abstractNumId w:val="40"/>
  </w:num>
  <w:num w:numId="17" w16cid:durableId="1615672884">
    <w:abstractNumId w:val="26"/>
  </w:num>
  <w:num w:numId="18" w16cid:durableId="1336305877">
    <w:abstractNumId w:val="13"/>
  </w:num>
  <w:num w:numId="19" w16cid:durableId="2049984539">
    <w:abstractNumId w:val="7"/>
  </w:num>
  <w:num w:numId="20" w16cid:durableId="1633052623">
    <w:abstractNumId w:val="1"/>
  </w:num>
  <w:num w:numId="21" w16cid:durableId="302586908">
    <w:abstractNumId w:val="0"/>
  </w:num>
  <w:num w:numId="22" w16cid:durableId="107622381">
    <w:abstractNumId w:val="11"/>
  </w:num>
  <w:num w:numId="23" w16cid:durableId="1848322560">
    <w:abstractNumId w:val="31"/>
  </w:num>
  <w:num w:numId="24" w16cid:durableId="696320309">
    <w:abstractNumId w:val="36"/>
  </w:num>
  <w:num w:numId="25" w16cid:durableId="2105568742">
    <w:abstractNumId w:val="22"/>
  </w:num>
  <w:num w:numId="26" w16cid:durableId="129136156">
    <w:abstractNumId w:val="12"/>
  </w:num>
  <w:num w:numId="27" w16cid:durableId="962341590">
    <w:abstractNumId w:val="29"/>
  </w:num>
  <w:num w:numId="28" w16cid:durableId="1966421920">
    <w:abstractNumId w:val="36"/>
  </w:num>
  <w:num w:numId="29" w16cid:durableId="1441606530">
    <w:abstractNumId w:val="36"/>
  </w:num>
  <w:num w:numId="30" w16cid:durableId="215703264">
    <w:abstractNumId w:val="30"/>
  </w:num>
  <w:num w:numId="31" w16cid:durableId="2088845820">
    <w:abstractNumId w:val="19"/>
  </w:num>
  <w:num w:numId="32" w16cid:durableId="1893536993">
    <w:abstractNumId w:val="25"/>
  </w:num>
  <w:num w:numId="33" w16cid:durableId="503592753">
    <w:abstractNumId w:val="28"/>
  </w:num>
  <w:num w:numId="34" w16cid:durableId="1089890184">
    <w:abstractNumId w:val="23"/>
  </w:num>
  <w:num w:numId="35" w16cid:durableId="1598096404">
    <w:abstractNumId w:val="5"/>
  </w:num>
  <w:num w:numId="36" w16cid:durableId="1583177595">
    <w:abstractNumId w:val="24"/>
  </w:num>
  <w:num w:numId="37" w16cid:durableId="779298314">
    <w:abstractNumId w:val="17"/>
  </w:num>
  <w:num w:numId="38" w16cid:durableId="482700150">
    <w:abstractNumId w:val="18"/>
  </w:num>
  <w:num w:numId="39" w16cid:durableId="1262882328">
    <w:abstractNumId w:val="37"/>
  </w:num>
  <w:num w:numId="40" w16cid:durableId="49157799">
    <w:abstractNumId w:val="35"/>
  </w:num>
  <w:num w:numId="41" w16cid:durableId="1548755729">
    <w:abstractNumId w:val="6"/>
  </w:num>
  <w:num w:numId="42" w16cid:durableId="1225723815">
    <w:abstractNumId w:val="32"/>
  </w:num>
  <w:num w:numId="43" w16cid:durableId="35204851">
    <w:abstractNumId w:val="15"/>
  </w:num>
  <w:num w:numId="44" w16cid:durableId="341400687">
    <w:abstractNumId w:val="41"/>
  </w:num>
  <w:num w:numId="45" w16cid:durableId="1427581202">
    <w:abstractNumId w:val="33"/>
  </w:num>
  <w:num w:numId="46" w16cid:durableId="1703049434">
    <w:abstractNumId w:val="14"/>
  </w:num>
  <w:num w:numId="47" w16cid:durableId="1771120833">
    <w:abstractNumId w:val="8"/>
  </w:num>
  <w:num w:numId="48" w16cid:durableId="129598572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0"/>
  <w:proofState w:spelling="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DD"/>
    <w:rsid w:val="00002DEC"/>
    <w:rsid w:val="00006359"/>
    <w:rsid w:val="000065AC"/>
    <w:rsid w:val="00006A0A"/>
    <w:rsid w:val="00037E5C"/>
    <w:rsid w:val="00042C06"/>
    <w:rsid w:val="0004311B"/>
    <w:rsid w:val="000604A4"/>
    <w:rsid w:val="00064B90"/>
    <w:rsid w:val="0007374A"/>
    <w:rsid w:val="00080404"/>
    <w:rsid w:val="00084742"/>
    <w:rsid w:val="00090534"/>
    <w:rsid w:val="000936D8"/>
    <w:rsid w:val="00095F66"/>
    <w:rsid w:val="000A6F5E"/>
    <w:rsid w:val="000B2E68"/>
    <w:rsid w:val="000B4CA4"/>
    <w:rsid w:val="000B663B"/>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E71A7"/>
    <w:rsid w:val="001F5417"/>
    <w:rsid w:val="001F5F1F"/>
    <w:rsid w:val="002005B8"/>
    <w:rsid w:val="00210261"/>
    <w:rsid w:val="0021036E"/>
    <w:rsid w:val="00211CA3"/>
    <w:rsid w:val="00212B67"/>
    <w:rsid w:val="00222A49"/>
    <w:rsid w:val="00223522"/>
    <w:rsid w:val="00223AF7"/>
    <w:rsid w:val="0022552E"/>
    <w:rsid w:val="00226BD8"/>
    <w:rsid w:val="002345FA"/>
    <w:rsid w:val="002361DF"/>
    <w:rsid w:val="00241FE9"/>
    <w:rsid w:val="00243CB2"/>
    <w:rsid w:val="00261247"/>
    <w:rsid w:val="002624DC"/>
    <w:rsid w:val="00264652"/>
    <w:rsid w:val="002675DD"/>
    <w:rsid w:val="00272E52"/>
    <w:rsid w:val="0027708D"/>
    <w:rsid w:val="00282084"/>
    <w:rsid w:val="00286324"/>
    <w:rsid w:val="00291052"/>
    <w:rsid w:val="0029106F"/>
    <w:rsid w:val="002A7FFB"/>
    <w:rsid w:val="002B0A70"/>
    <w:rsid w:val="002B42F9"/>
    <w:rsid w:val="002B5E79"/>
    <w:rsid w:val="002C0859"/>
    <w:rsid w:val="002D7CF1"/>
    <w:rsid w:val="002E7680"/>
    <w:rsid w:val="002F1947"/>
    <w:rsid w:val="00306D94"/>
    <w:rsid w:val="003125DF"/>
    <w:rsid w:val="00335736"/>
    <w:rsid w:val="003432CA"/>
    <w:rsid w:val="003557D7"/>
    <w:rsid w:val="003563D2"/>
    <w:rsid w:val="00363A59"/>
    <w:rsid w:val="00376FA5"/>
    <w:rsid w:val="00385911"/>
    <w:rsid w:val="003963B0"/>
    <w:rsid w:val="00397E54"/>
    <w:rsid w:val="003A1479"/>
    <w:rsid w:val="003A1813"/>
    <w:rsid w:val="003B3ADC"/>
    <w:rsid w:val="003B7D82"/>
    <w:rsid w:val="003C1294"/>
    <w:rsid w:val="003C4644"/>
    <w:rsid w:val="003C5BE3"/>
    <w:rsid w:val="003C7DC5"/>
    <w:rsid w:val="003D0F9A"/>
    <w:rsid w:val="003F78A4"/>
    <w:rsid w:val="00413A7C"/>
    <w:rsid w:val="004141DD"/>
    <w:rsid w:val="00421AC1"/>
    <w:rsid w:val="004311C0"/>
    <w:rsid w:val="00431646"/>
    <w:rsid w:val="00431D38"/>
    <w:rsid w:val="00436D56"/>
    <w:rsid w:val="004545A0"/>
    <w:rsid w:val="00461804"/>
    <w:rsid w:val="00466810"/>
    <w:rsid w:val="00474627"/>
    <w:rsid w:val="004816B5"/>
    <w:rsid w:val="00483DD2"/>
    <w:rsid w:val="00494546"/>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54787"/>
    <w:rsid w:val="00557854"/>
    <w:rsid w:val="0056615E"/>
    <w:rsid w:val="005666F2"/>
    <w:rsid w:val="00572D84"/>
    <w:rsid w:val="005955D2"/>
    <w:rsid w:val="005A2F2F"/>
    <w:rsid w:val="005A3AB9"/>
    <w:rsid w:val="005B2DDF"/>
    <w:rsid w:val="005B4AE7"/>
    <w:rsid w:val="005B53B0"/>
    <w:rsid w:val="005D4207"/>
    <w:rsid w:val="005D454C"/>
    <w:rsid w:val="005D45B3"/>
    <w:rsid w:val="005D5FB8"/>
    <w:rsid w:val="005D7147"/>
    <w:rsid w:val="005E060B"/>
    <w:rsid w:val="005F5444"/>
    <w:rsid w:val="005F6005"/>
    <w:rsid w:val="006064AB"/>
    <w:rsid w:val="006163BC"/>
    <w:rsid w:val="00617767"/>
    <w:rsid w:val="00622BB5"/>
    <w:rsid w:val="00623D2D"/>
    <w:rsid w:val="006326D1"/>
    <w:rsid w:val="00651109"/>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778B"/>
    <w:rsid w:val="0077225E"/>
    <w:rsid w:val="00780E94"/>
    <w:rsid w:val="0078513A"/>
    <w:rsid w:val="00793F48"/>
    <w:rsid w:val="007A45E4"/>
    <w:rsid w:val="007B35B2"/>
    <w:rsid w:val="007B4354"/>
    <w:rsid w:val="007C1642"/>
    <w:rsid w:val="007D1FFF"/>
    <w:rsid w:val="007D42A0"/>
    <w:rsid w:val="007D7996"/>
    <w:rsid w:val="007E3A92"/>
    <w:rsid w:val="007E685C"/>
    <w:rsid w:val="007E6A6A"/>
    <w:rsid w:val="007F461B"/>
    <w:rsid w:val="007F6108"/>
    <w:rsid w:val="007F7097"/>
    <w:rsid w:val="008067A6"/>
    <w:rsid w:val="00807B1A"/>
    <w:rsid w:val="008251B3"/>
    <w:rsid w:val="00834BBF"/>
    <w:rsid w:val="00844F1D"/>
    <w:rsid w:val="0084749F"/>
    <w:rsid w:val="00852202"/>
    <w:rsid w:val="00864202"/>
    <w:rsid w:val="00896D5F"/>
    <w:rsid w:val="008B5443"/>
    <w:rsid w:val="008C7EEB"/>
    <w:rsid w:val="008D0DEF"/>
    <w:rsid w:val="008D2256"/>
    <w:rsid w:val="008D5E3D"/>
    <w:rsid w:val="008E04CA"/>
    <w:rsid w:val="008F5369"/>
    <w:rsid w:val="0090737A"/>
    <w:rsid w:val="00912F27"/>
    <w:rsid w:val="00914F5A"/>
    <w:rsid w:val="009254B9"/>
    <w:rsid w:val="00927274"/>
    <w:rsid w:val="00941D7D"/>
    <w:rsid w:val="0096108C"/>
    <w:rsid w:val="00961A87"/>
    <w:rsid w:val="00963BA0"/>
    <w:rsid w:val="00967764"/>
    <w:rsid w:val="009810EE"/>
    <w:rsid w:val="00982ABB"/>
    <w:rsid w:val="00984CC9"/>
    <w:rsid w:val="0099233F"/>
    <w:rsid w:val="009B3BAB"/>
    <w:rsid w:val="009B54A0"/>
    <w:rsid w:val="009C0A33"/>
    <w:rsid w:val="009C6405"/>
    <w:rsid w:val="009F478E"/>
    <w:rsid w:val="009F66B6"/>
    <w:rsid w:val="00A00442"/>
    <w:rsid w:val="00A16AA0"/>
    <w:rsid w:val="00A213F6"/>
    <w:rsid w:val="00A30799"/>
    <w:rsid w:val="00A452C6"/>
    <w:rsid w:val="00A51C86"/>
    <w:rsid w:val="00A57FE8"/>
    <w:rsid w:val="00A64ECE"/>
    <w:rsid w:val="00A66185"/>
    <w:rsid w:val="00A71CAD"/>
    <w:rsid w:val="00A731A2"/>
    <w:rsid w:val="00A7627C"/>
    <w:rsid w:val="00A827C1"/>
    <w:rsid w:val="00A92661"/>
    <w:rsid w:val="00A93F40"/>
    <w:rsid w:val="00A96F93"/>
    <w:rsid w:val="00AB39FC"/>
    <w:rsid w:val="00AB593C"/>
    <w:rsid w:val="00AE55CE"/>
    <w:rsid w:val="00AE5772"/>
    <w:rsid w:val="00AF22AD"/>
    <w:rsid w:val="00AF5107"/>
    <w:rsid w:val="00B06264"/>
    <w:rsid w:val="00B07C8F"/>
    <w:rsid w:val="00B275D4"/>
    <w:rsid w:val="00B33562"/>
    <w:rsid w:val="00B554B1"/>
    <w:rsid w:val="00B55C6B"/>
    <w:rsid w:val="00B56842"/>
    <w:rsid w:val="00B61E1A"/>
    <w:rsid w:val="00B6712B"/>
    <w:rsid w:val="00B75051"/>
    <w:rsid w:val="00B859DE"/>
    <w:rsid w:val="00B93234"/>
    <w:rsid w:val="00BC44E1"/>
    <w:rsid w:val="00BD0E59"/>
    <w:rsid w:val="00BD1DC1"/>
    <w:rsid w:val="00BD20CC"/>
    <w:rsid w:val="00BD760F"/>
    <w:rsid w:val="00BF794B"/>
    <w:rsid w:val="00C12D2F"/>
    <w:rsid w:val="00C23C46"/>
    <w:rsid w:val="00C277A8"/>
    <w:rsid w:val="00C309AE"/>
    <w:rsid w:val="00C365CE"/>
    <w:rsid w:val="00C417EB"/>
    <w:rsid w:val="00C4363D"/>
    <w:rsid w:val="00C4486E"/>
    <w:rsid w:val="00C528AE"/>
    <w:rsid w:val="00C62C7C"/>
    <w:rsid w:val="00C7684A"/>
    <w:rsid w:val="00C82AED"/>
    <w:rsid w:val="00C87504"/>
    <w:rsid w:val="00CD3566"/>
    <w:rsid w:val="00CD71B9"/>
    <w:rsid w:val="00CE40B4"/>
    <w:rsid w:val="00CE45B0"/>
    <w:rsid w:val="00CF143A"/>
    <w:rsid w:val="00D0014D"/>
    <w:rsid w:val="00D11CD5"/>
    <w:rsid w:val="00D22819"/>
    <w:rsid w:val="00D42632"/>
    <w:rsid w:val="00D479E7"/>
    <w:rsid w:val="00D50427"/>
    <w:rsid w:val="00D50A08"/>
    <w:rsid w:val="00D50D28"/>
    <w:rsid w:val="00D511F0"/>
    <w:rsid w:val="00D5247D"/>
    <w:rsid w:val="00D54EE5"/>
    <w:rsid w:val="00D63F82"/>
    <w:rsid w:val="00D640FC"/>
    <w:rsid w:val="00D70F7D"/>
    <w:rsid w:val="00D74FE0"/>
    <w:rsid w:val="00D91CA0"/>
    <w:rsid w:val="00D92929"/>
    <w:rsid w:val="00D93C2E"/>
    <w:rsid w:val="00D9642F"/>
    <w:rsid w:val="00D970A5"/>
    <w:rsid w:val="00DA21FF"/>
    <w:rsid w:val="00DA641C"/>
    <w:rsid w:val="00DB4967"/>
    <w:rsid w:val="00DD2D53"/>
    <w:rsid w:val="00DE50CB"/>
    <w:rsid w:val="00E120FB"/>
    <w:rsid w:val="00E206AE"/>
    <w:rsid w:val="00E23263"/>
    <w:rsid w:val="00E23397"/>
    <w:rsid w:val="00E32CD7"/>
    <w:rsid w:val="00E420C4"/>
    <w:rsid w:val="00E44EE1"/>
    <w:rsid w:val="00E45E5F"/>
    <w:rsid w:val="00E5241D"/>
    <w:rsid w:val="00E5680C"/>
    <w:rsid w:val="00E61A16"/>
    <w:rsid w:val="00E67425"/>
    <w:rsid w:val="00E704EC"/>
    <w:rsid w:val="00E724F4"/>
    <w:rsid w:val="00E7537E"/>
    <w:rsid w:val="00E76267"/>
    <w:rsid w:val="00E91177"/>
    <w:rsid w:val="00E91DCD"/>
    <w:rsid w:val="00E96B64"/>
    <w:rsid w:val="00EA535B"/>
    <w:rsid w:val="00EC13C2"/>
    <w:rsid w:val="00EC56D6"/>
    <w:rsid w:val="00EC579D"/>
    <w:rsid w:val="00ED5BDC"/>
    <w:rsid w:val="00ED7DAC"/>
    <w:rsid w:val="00EE4C96"/>
    <w:rsid w:val="00F00A44"/>
    <w:rsid w:val="00F05F81"/>
    <w:rsid w:val="00F067A6"/>
    <w:rsid w:val="00F15DB0"/>
    <w:rsid w:val="00F20B25"/>
    <w:rsid w:val="00F3128A"/>
    <w:rsid w:val="00F334CD"/>
    <w:rsid w:val="00F57BBE"/>
    <w:rsid w:val="00F70C03"/>
    <w:rsid w:val="00F73254"/>
    <w:rsid w:val="00F81FDA"/>
    <w:rsid w:val="00F9084A"/>
    <w:rsid w:val="00F97F8B"/>
    <w:rsid w:val="00FB427D"/>
    <w:rsid w:val="00FB6E40"/>
    <w:rsid w:val="00FC71C1"/>
    <w:rsid w:val="00FD1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17B46"/>
  <w15:docId w15:val="{526BA0C4-CA9F-42FE-AF33-F20B45B1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uiPriority="1" w:qFormat="1"/>
    <w:lsdException w:name="heading 1" w:uiPriority="4" w:qFormat="1"/>
    <w:lsdException w:name="heading 2" w:uiPriority="9"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qFormat="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2675DD"/>
    <w:pPr>
      <w:suppressAutoHyphens/>
      <w:spacing w:after="120" w:line="240" w:lineRule="auto"/>
    </w:pPr>
    <w:rPr>
      <w:rFonts w:eastAsiaTheme="minorEastAsia" w:cstheme="minorBidi"/>
      <w:lang w:bidi="ar-SA"/>
    </w:rPr>
  </w:style>
  <w:style w:type="paragraph" w:styleId="Heading1">
    <w:name w:val="heading 1"/>
    <w:aliases w:val="H1 Title"/>
    <w:next w:val="Normal"/>
    <w:link w:val="Heading1Char"/>
    <w:uiPriority w:val="4"/>
    <w:qFormat/>
    <w:rsid w:val="003C1294"/>
    <w:pPr>
      <w:keepNext/>
      <w:keepLines/>
      <w:tabs>
        <w:tab w:val="left" w:pos="3345"/>
      </w:tabs>
      <w:spacing w:before="560" w:after="60" w:line="192" w:lineRule="auto"/>
      <w:outlineLvl w:val="0"/>
    </w:pPr>
    <w:rPr>
      <w:b/>
      <w:color w:val="003865" w:themeColor="accent1"/>
      <w:sz w:val="42"/>
      <w:szCs w:val="40"/>
    </w:rPr>
  </w:style>
  <w:style w:type="paragraph" w:styleId="Heading2">
    <w:name w:val="heading 2"/>
    <w:aliases w:val="H2 Heading"/>
    <w:next w:val="Normal"/>
    <w:link w:val="Heading2Char"/>
    <w:uiPriority w:val="9"/>
    <w:qFormat/>
    <w:rsid w:val="00A51C86"/>
    <w:pPr>
      <w:keepNext/>
      <w:keepLines/>
      <w:spacing w:before="240" w:after="60" w:line="264" w:lineRule="auto"/>
      <w:outlineLvl w:val="1"/>
    </w:pPr>
    <w:rPr>
      <w:rFonts w:asciiTheme="minorHAnsi" w:eastAsiaTheme="majorEastAsia" w:hAnsiTheme="minorHAnsi" w:cstheme="majorBidi"/>
      <w:b/>
      <w:color w:val="003865" w:themeColor="accent1"/>
      <w:sz w:val="36"/>
      <w:szCs w:val="32"/>
    </w:rPr>
  </w:style>
  <w:style w:type="paragraph" w:styleId="Heading3">
    <w:name w:val="heading 3"/>
    <w:next w:val="Normal"/>
    <w:link w:val="Heading3Char"/>
    <w:uiPriority w:val="1"/>
    <w:qFormat/>
    <w:rsid w:val="00A7627C"/>
    <w:pPr>
      <w:keepNext/>
      <w:spacing w:before="240" w:after="60"/>
      <w:outlineLvl w:val="2"/>
    </w:pPr>
    <w:rPr>
      <w:rFonts w:asciiTheme="minorHAnsi" w:eastAsiaTheme="majorEastAsia" w:hAnsiTheme="minorHAnsi" w:cs="Arial"/>
      <w:b/>
      <w:color w:val="003865" w:themeColor="accent1"/>
      <w:sz w:val="32"/>
      <w:szCs w:val="24"/>
    </w:rPr>
  </w:style>
  <w:style w:type="paragraph" w:styleId="Heading4">
    <w:name w:val="heading 4"/>
    <w:next w:val="Normal"/>
    <w:link w:val="Heading4Char"/>
    <w:uiPriority w:val="1"/>
    <w:qFormat/>
    <w:rsid w:val="00A7627C"/>
    <w:pPr>
      <w:keepNext/>
      <w:spacing w:before="240" w:after="60"/>
      <w:outlineLvl w:val="3"/>
    </w:pPr>
    <w:rPr>
      <w:rFonts w:eastAsiaTheme="majorEastAsia" w:cstheme="majorBidi"/>
      <w:b/>
      <w:bCs/>
      <w:iCs/>
      <w:color w:val="003865" w:themeColor="accent1"/>
      <w:sz w:val="28"/>
      <w:szCs w:val="24"/>
    </w:rPr>
  </w:style>
  <w:style w:type="paragraph" w:styleId="Heading5">
    <w:name w:val="heading 5"/>
    <w:basedOn w:val="Normal"/>
    <w:next w:val="Normal"/>
    <w:link w:val="Heading5Char"/>
    <w:uiPriority w:val="1"/>
    <w:unhideWhenUsed/>
    <w:rsid w:val="00A7627C"/>
    <w:pPr>
      <w:keepNext/>
      <w:keepLines/>
      <w:spacing w:after="60"/>
      <w:outlineLvl w:val="4"/>
    </w:pPr>
    <w:rPr>
      <w:rFonts w:asciiTheme="majorHAnsi" w:eastAsiaTheme="majorEastAsia" w:hAnsiTheme="majorHAnsi" w:cstheme="majorBidi"/>
      <w:b/>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3C1294"/>
    <w:rPr>
      <w:b/>
      <w:color w:val="003865" w:themeColor="accent1"/>
      <w:sz w:val="42"/>
      <w:szCs w:val="40"/>
    </w:rPr>
  </w:style>
  <w:style w:type="character" w:customStyle="1" w:styleId="Heading2Char">
    <w:name w:val="Heading 2 Char"/>
    <w:aliases w:val="H2 Heading Char"/>
    <w:basedOn w:val="DefaultParagraphFont"/>
    <w:link w:val="Heading2"/>
    <w:uiPriority w:val="9"/>
    <w:rsid w:val="00A51C86"/>
    <w:rPr>
      <w:rFonts w:asciiTheme="minorHAnsi" w:eastAsiaTheme="majorEastAsia" w:hAnsiTheme="minorHAnsi" w:cstheme="majorBidi"/>
      <w:b/>
      <w:color w:val="003865" w:themeColor="accent1"/>
      <w:sz w:val="36"/>
      <w:szCs w:val="32"/>
    </w:rPr>
  </w:style>
  <w:style w:type="character" w:customStyle="1" w:styleId="Heading3Char">
    <w:name w:val="Heading 3 Char"/>
    <w:basedOn w:val="DefaultParagraphFont"/>
    <w:link w:val="Heading3"/>
    <w:uiPriority w:val="1"/>
    <w:rsid w:val="00A7627C"/>
    <w:rPr>
      <w:rFonts w:asciiTheme="minorHAnsi" w:eastAsiaTheme="majorEastAsia" w:hAnsiTheme="minorHAnsi" w:cs="Arial"/>
      <w:b/>
      <w:color w:val="003865" w:themeColor="accent1"/>
      <w:sz w:val="32"/>
      <w:szCs w:val="24"/>
    </w:rPr>
  </w:style>
  <w:style w:type="character" w:customStyle="1" w:styleId="Heading4Char">
    <w:name w:val="Heading 4 Char"/>
    <w:basedOn w:val="DefaultParagraphFont"/>
    <w:link w:val="Heading4"/>
    <w:uiPriority w:val="1"/>
    <w:rsid w:val="00A7627C"/>
    <w:rPr>
      <w:rFonts w:eastAsiaTheme="majorEastAsia" w:cstheme="majorBidi"/>
      <w:b/>
      <w:bCs/>
      <w:iCs/>
      <w:color w:val="003865" w:themeColor="accent1"/>
      <w:sz w:val="28"/>
      <w:szCs w:val="24"/>
    </w:rPr>
  </w:style>
  <w:style w:type="character" w:customStyle="1" w:styleId="Heading5Char">
    <w:name w:val="Heading 5 Char"/>
    <w:basedOn w:val="DefaultParagraphFont"/>
    <w:link w:val="Heading5"/>
    <w:uiPriority w:val="1"/>
    <w:rsid w:val="00A7627C"/>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5A3AB9"/>
    <w:pPr>
      <w:spacing w:after="160"/>
      <w:ind w:left="864" w:right="864"/>
      <w:jc w:val="center"/>
    </w:pPr>
    <w:rPr>
      <w:rFonts w:asciiTheme="minorHAnsi" w:hAnsiTheme="minorHAnsi"/>
      <w:i/>
      <w:iCs/>
      <w:color w:val="003865" w:themeColor="text1"/>
    </w:rPr>
  </w:style>
  <w:style w:type="character" w:customStyle="1" w:styleId="QuoteChar">
    <w:name w:val="Quote Char"/>
    <w:basedOn w:val="DefaultParagraphFont"/>
    <w:link w:val="Quote"/>
    <w:uiPriority w:val="29"/>
    <w:rsid w:val="005A3AB9"/>
    <w:rPr>
      <w:rFonts w:asciiTheme="minorHAnsi" w:hAnsiTheme="minorHAnsi"/>
      <w:i/>
      <w:iCs/>
      <w:color w:val="003865" w:themeColor="text1"/>
      <w:lang w:bidi="ar-SA"/>
    </w:rPr>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unhideWhenUsed/>
    <w:rsid w:val="00963BA0"/>
    <w:pPr>
      <w:spacing w:beforeAutospacing="1" w:afterAutospacing="1"/>
    </w:pPr>
    <w:rPr>
      <w:rFonts w:ascii="Times New Roman" w:hAnsi="Times New Roman"/>
      <w:sz w:val="24"/>
      <w:szCs w:val="24"/>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paragraph" w:styleId="Subtitle">
    <w:name w:val="Subtitle"/>
    <w:aliases w:val="S U B T I T L E"/>
    <w:basedOn w:val="Normal"/>
    <w:next w:val="Normal"/>
    <w:link w:val="SubtitleChar"/>
    <w:uiPriority w:val="4"/>
    <w:qFormat/>
    <w:rsid w:val="00A7627C"/>
    <w:pPr>
      <w:numPr>
        <w:ilvl w:val="1"/>
      </w:numPr>
      <w:spacing w:after="160" w:line="192" w:lineRule="auto"/>
    </w:pPr>
    <w:rPr>
      <w:rFonts w:asciiTheme="minorHAnsi" w:hAnsiTheme="minorHAnsi" w:cs="Times New Roman (Body CS)"/>
      <w:caps/>
      <w:color w:val="006A7F" w:themeColor="accent3" w:themeShade="BF"/>
      <w:spacing w:val="80"/>
      <w:sz w:val="28"/>
    </w:rPr>
  </w:style>
  <w:style w:type="character" w:customStyle="1" w:styleId="SubtitleChar">
    <w:name w:val="Subtitle Char"/>
    <w:aliases w:val="S U B T I T L E Char"/>
    <w:basedOn w:val="DefaultParagraphFont"/>
    <w:link w:val="Subtitle"/>
    <w:uiPriority w:val="4"/>
    <w:rsid w:val="00A7627C"/>
    <w:rPr>
      <w:rFonts w:asciiTheme="minorHAnsi" w:eastAsiaTheme="minorEastAsia" w:hAnsiTheme="minorHAnsi" w:cs="Times New Roman (Body CS)"/>
      <w:caps/>
      <w:color w:val="006A7F" w:themeColor="accent3" w:themeShade="BF"/>
      <w:spacing w:val="80"/>
      <w:sz w:val="28"/>
      <w:lang w:bidi="ar-SA"/>
    </w:rPr>
  </w:style>
  <w:style w:type="paragraph" w:customStyle="1" w:styleId="Image">
    <w:name w:val="Image"/>
    <w:aliases w:val="table,or chart title"/>
    <w:basedOn w:val="Normal"/>
    <w:rsid w:val="00431D38"/>
    <w:pPr>
      <w:spacing w:before="280"/>
      <w:jc w:val="center"/>
    </w:pPr>
    <w:rPr>
      <w:b/>
      <w:bCs/>
      <w:color w:val="003865"/>
      <w:sz w:val="24"/>
      <w:szCs w:val="20"/>
    </w:rPr>
  </w:style>
  <w:style w:type="paragraph" w:customStyle="1" w:styleId="Quotestyle2">
    <w:name w:val="Quote style 2"/>
    <w:basedOn w:val="Quote"/>
    <w:qFormat/>
    <w:rsid w:val="005A3AB9"/>
    <w:pPr>
      <w:pBdr>
        <w:top w:val="single" w:sz="8" w:space="4" w:color="008EAA" w:themeColor="accent3"/>
        <w:bottom w:val="single" w:sz="8" w:space="4" w:color="008EAA" w:themeColor="accent3"/>
      </w:pBdr>
    </w:pPr>
    <w:rPr>
      <w:color w:val="auto"/>
    </w:rPr>
  </w:style>
  <w:style w:type="character" w:styleId="UnresolvedMention">
    <w:name w:val="Unresolved Mention"/>
    <w:basedOn w:val="DefaultParagraphFont"/>
    <w:uiPriority w:val="99"/>
    <w:semiHidden/>
    <w:unhideWhenUsed/>
    <w:rsid w:val="005A3AB9"/>
    <w:rPr>
      <w:color w:val="605E5C"/>
      <w:shd w:val="clear" w:color="auto" w:fill="E1DFDD"/>
    </w:rPr>
  </w:style>
  <w:style w:type="paragraph" w:customStyle="1" w:styleId="Lightbluebackground">
    <w:name w:val="Light blue background"/>
    <w:basedOn w:val="Normal"/>
    <w:qFormat/>
    <w:rsid w:val="006326D1"/>
    <w:pPr>
      <w:pBdr>
        <w:top w:val="single" w:sz="4" w:space="6" w:color="D5ECFF" w:themeColor="accent1" w:themeTint="1A"/>
        <w:left w:val="single" w:sz="4" w:space="6" w:color="D5ECFF" w:themeColor="accent1" w:themeTint="1A"/>
        <w:bottom w:val="single" w:sz="4" w:space="8" w:color="D5ECFF" w:themeColor="accent1" w:themeTint="1A"/>
        <w:right w:val="single" w:sz="4" w:space="6" w:color="D5ECFF" w:themeColor="accent1" w:themeTint="1A"/>
      </w:pBdr>
      <w:shd w:val="clear" w:color="auto" w:fill="D5ECFF" w:themeFill="accent1" w:themeFillTint="1A"/>
      <w:ind w:left="576" w:right="576"/>
    </w:pPr>
  </w:style>
  <w:style w:type="paragraph" w:customStyle="1" w:styleId="Lightgreenbackground">
    <w:name w:val="Light green background"/>
    <w:basedOn w:val="Lightbluebackground"/>
    <w:qFormat/>
    <w:rsid w:val="004311C0"/>
    <w:pPr>
      <w:pBdr>
        <w:top w:val="single" w:sz="4" w:space="6" w:color="E4F6CD" w:themeColor="accent2" w:themeTint="33"/>
        <w:left w:val="single" w:sz="4" w:space="6" w:color="E4F6CD" w:themeColor="accent2" w:themeTint="33"/>
        <w:bottom w:val="single" w:sz="4" w:space="8" w:color="E4F6CD" w:themeColor="accent2" w:themeTint="33"/>
        <w:right w:val="single" w:sz="4" w:space="6" w:color="E4F6CD" w:themeColor="accent2" w:themeTint="33"/>
      </w:pBdr>
      <w:shd w:val="clear" w:color="auto" w:fill="E4F6CD" w:themeFill="accent2" w:themeFillTint="33"/>
    </w:pPr>
    <w:rPr>
      <w:bCs/>
    </w:rPr>
  </w:style>
  <w:style w:type="character" w:customStyle="1" w:styleId="AddressBlockDateChar">
    <w:name w:val="Address Block/Date Char"/>
    <w:basedOn w:val="DefaultParagraphFont"/>
    <w:link w:val="AddressBlockDate"/>
    <w:uiPriority w:val="6"/>
    <w:locked/>
    <w:rsid w:val="00896D5F"/>
    <w:rPr>
      <w:sz w:val="20"/>
      <w:szCs w:val="20"/>
    </w:rPr>
  </w:style>
  <w:style w:type="paragraph" w:customStyle="1" w:styleId="AddressBlockDate">
    <w:name w:val="Address Block/Date"/>
    <w:link w:val="AddressBlockDateChar"/>
    <w:uiPriority w:val="6"/>
    <w:qFormat/>
    <w:rsid w:val="00896D5F"/>
    <w:pPr>
      <w:spacing w:before="600" w:after="120" w:line="240" w:lineRule="auto"/>
    </w:pPr>
    <w:rPr>
      <w:sz w:val="20"/>
      <w:szCs w:val="20"/>
    </w:rPr>
  </w:style>
  <w:style w:type="paragraph" w:customStyle="1" w:styleId="Toobtainthisinfo">
    <w:name w:val="&quot;To obtain this info&quot;"/>
    <w:uiPriority w:val="8"/>
    <w:qFormat/>
    <w:rsid w:val="00896D5F"/>
    <w:pPr>
      <w:spacing w:after="120" w:line="240" w:lineRule="auto"/>
    </w:pPr>
    <w:rPr>
      <w:rFonts w:eastAsiaTheme="minorEastAsia" w:cstheme="minorBidi"/>
      <w:i/>
      <w:sz w:val="20"/>
      <w:szCs w:val="20"/>
      <w:lang w:bidi="ar-SA"/>
    </w:rPr>
  </w:style>
  <w:style w:type="character" w:styleId="Emphasis">
    <w:name w:val="Emphasis"/>
    <w:aliases w:val="Make Italic"/>
    <w:basedOn w:val="DefaultParagraphFont"/>
    <w:uiPriority w:val="20"/>
    <w:qFormat/>
    <w:rsid w:val="002675DD"/>
    <w:rPr>
      <w:i/>
      <w:iCs/>
    </w:rPr>
  </w:style>
  <w:style w:type="paragraph" w:styleId="ListBullet">
    <w:name w:val="List Bullet"/>
    <w:basedOn w:val="Normal"/>
    <w:uiPriority w:val="2"/>
    <w:qFormat/>
    <w:rsid w:val="002675DD"/>
    <w:pPr>
      <w:numPr>
        <w:numId w:val="37"/>
      </w:numPr>
    </w:pPr>
  </w:style>
  <w:style w:type="numbering" w:customStyle="1" w:styleId="Listbullets">
    <w:name w:val="List_bullets"/>
    <w:uiPriority w:val="99"/>
    <w:rsid w:val="002675DD"/>
    <w:pPr>
      <w:numPr>
        <w:numId w:val="36"/>
      </w:numPr>
    </w:pPr>
  </w:style>
  <w:style w:type="paragraph" w:styleId="CommentText">
    <w:name w:val="annotation text"/>
    <w:basedOn w:val="Normal"/>
    <w:link w:val="CommentTextChar"/>
    <w:unhideWhenUsed/>
    <w:rsid w:val="002675DD"/>
    <w:rPr>
      <w:sz w:val="20"/>
      <w:szCs w:val="20"/>
    </w:rPr>
  </w:style>
  <w:style w:type="character" w:customStyle="1" w:styleId="CommentTextChar">
    <w:name w:val="Comment Text Char"/>
    <w:basedOn w:val="DefaultParagraphFont"/>
    <w:link w:val="CommentText"/>
    <w:rsid w:val="002675DD"/>
    <w:rPr>
      <w:rFonts w:eastAsiaTheme="minorEastAsia" w:cstheme="minorBidi"/>
      <w:sz w:val="20"/>
      <w:szCs w:val="20"/>
      <w:lang w:bidi="ar-SA"/>
    </w:rPr>
  </w:style>
  <w:style w:type="character" w:styleId="CommentReference">
    <w:name w:val="annotation reference"/>
    <w:basedOn w:val="DefaultParagraphFont"/>
    <w:semiHidden/>
    <w:unhideWhenUsed/>
    <w:rsid w:val="002675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84706410">
      <w:bodyDiv w:val="1"/>
      <w:marLeft w:val="0"/>
      <w:marRight w:val="0"/>
      <w:marTop w:val="0"/>
      <w:marBottom w:val="0"/>
      <w:divBdr>
        <w:top w:val="none" w:sz="0" w:space="0" w:color="auto"/>
        <w:left w:val="none" w:sz="0" w:space="0" w:color="auto"/>
        <w:bottom w:val="none" w:sz="0" w:space="0" w:color="auto"/>
        <w:right w:val="none" w:sz="0" w:space="0" w:color="auto"/>
      </w:divBdr>
    </w:div>
    <w:div w:id="1449934117">
      <w:bodyDiv w:val="1"/>
      <w:marLeft w:val="0"/>
      <w:marRight w:val="0"/>
      <w:marTop w:val="0"/>
      <w:marBottom w:val="0"/>
      <w:divBdr>
        <w:top w:val="none" w:sz="0" w:space="0" w:color="auto"/>
        <w:left w:val="none" w:sz="0" w:space="0" w:color="auto"/>
        <w:bottom w:val="none" w:sz="0" w:space="0" w:color="auto"/>
        <w:right w:val="none" w:sz="0" w:space="0" w:color="auto"/>
      </w:divBdr>
    </w:div>
    <w:div w:id="15992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ealth.state.mn.us/h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state.mn.us/diseases/rab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han/php/notices/han00533.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dc.gov/han/php/notices/han00533.html"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tze1\AppData\Local\Microsoft\Office\Templates\MDH\MDH%20Basic%20Document.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0AD80FCA-D602-43DB-99FE-3351E386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Basic Document</Template>
  <TotalTime>85</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Health Advisory: Nationwide Increase in Reported Human Rabies Exposures: Rabies Post-exposure Prophylaxis Administration</vt:lpstr>
    </vt:vector>
  </TitlesOfParts>
  <Manager/>
  <Company>State of Minnesota</Company>
  <LinksUpToDate>false</LinksUpToDate>
  <CharactersWithSpaces>2484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Nationwide Increase in Reported Human Rabies Exposures</dc:title>
  <dc:subject>Health Advisory: Hantavirus Disease Outbreak Among Passengers of the MV Hondius Ship</dc:subject>
  <dc:creator>Minnesota Department of Health</dc:creator>
  <cp:keywords/>
  <dc:description/>
  <cp:lastModifiedBy>Pretzel, Elly (She/Her/Hers) (MDH)</cp:lastModifiedBy>
  <cp:revision>15</cp:revision>
  <dcterms:created xsi:type="dcterms:W3CDTF">2026-05-12T18:39:00Z</dcterms:created>
  <dcterms:modified xsi:type="dcterms:W3CDTF">2026-09-11T16:23:00Z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